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60CF2" w14:textId="77777777" w:rsidR="0083082B" w:rsidRPr="0006068D" w:rsidRDefault="0083082B">
      <w:pPr>
        <w:rPr>
          <w:rFonts w:asciiTheme="minorHAnsi" w:hAnsiTheme="minorHAnsi" w:cstheme="minorHAnsi"/>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83082B">
            <w:pPr>
              <w:rPr>
                <w:rFonts w:asciiTheme="minorHAnsi" w:hAnsiTheme="minorHAnsi" w:cstheme="minorHAnsi"/>
                <w:b/>
                <w:sz w:val="32"/>
                <w:szCs w:val="22"/>
              </w:rPr>
            </w:pPr>
            <w:r w:rsidRPr="0006068D">
              <w:rPr>
                <w:rFonts w:asciiTheme="minorHAnsi" w:hAnsiTheme="minorHAnsi" w:cstheme="minorHAnsi"/>
                <w:b/>
                <w:sz w:val="32"/>
                <w:szCs w:val="22"/>
              </w:rPr>
              <w:t>REGLEMENT DE LA CONSULTATION (RC)</w:t>
            </w:r>
          </w:p>
          <w:p w14:paraId="278528D9" w14:textId="77777777" w:rsidR="0083082B" w:rsidRPr="0006068D" w:rsidRDefault="0083082B" w:rsidP="0083082B">
            <w:pPr>
              <w:rPr>
                <w:rFonts w:asciiTheme="minorHAnsi" w:hAnsiTheme="minorHAnsi" w:cstheme="minorHAnsi"/>
                <w:b/>
                <w:sz w:val="32"/>
                <w:szCs w:val="22"/>
              </w:rPr>
            </w:pPr>
          </w:p>
        </w:tc>
      </w:tr>
      <w:tr w:rsidR="0083082B" w:rsidRPr="0006068D"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E23E75" w:rsidRDefault="0083082B" w:rsidP="0083082B">
            <w:pPr>
              <w:rPr>
                <w:rFonts w:asciiTheme="minorHAnsi" w:hAnsiTheme="minorHAnsi" w:cstheme="minorHAnsi"/>
                <w:b/>
                <w:sz w:val="22"/>
                <w:szCs w:val="22"/>
              </w:rPr>
            </w:pPr>
          </w:p>
        </w:tc>
      </w:tr>
      <w:tr w:rsidR="0083082B" w:rsidRPr="0006068D" w14:paraId="208ACBDB" w14:textId="77777777" w:rsidTr="0083082B">
        <w:tc>
          <w:tcPr>
            <w:tcW w:w="236" w:type="dxa"/>
            <w:tcBorders>
              <w:top w:val="nil"/>
              <w:left w:val="nil"/>
              <w:bottom w:val="nil"/>
              <w:right w:val="single" w:sz="4" w:space="0" w:color="auto"/>
            </w:tcBorders>
          </w:tcPr>
          <w:p w14:paraId="23EBD4C2"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3C75464D" w:rsidR="0083082B" w:rsidRPr="0006068D"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O</w:t>
            </w:r>
            <w:r w:rsidRPr="0006068D">
              <w:rPr>
                <w:rFonts w:asciiTheme="minorHAnsi" w:hAnsiTheme="minorHAnsi" w:cstheme="minorHAnsi"/>
                <w:b/>
                <w:caps/>
                <w:sz w:val="22"/>
                <w:szCs w:val="22"/>
              </w:rPr>
              <w:t xml:space="preserve">BJET Du projet de </w:t>
            </w:r>
            <w:r w:rsidR="000C64F8" w:rsidRPr="0006068D">
              <w:rPr>
                <w:rFonts w:asciiTheme="minorHAnsi" w:hAnsiTheme="minorHAnsi" w:cstheme="minorHAnsi"/>
                <w:b/>
                <w:caps/>
                <w:sz w:val="22"/>
                <w:szCs w:val="22"/>
              </w:rPr>
              <w:t>CONTRAT :</w:t>
            </w:r>
          </w:p>
          <w:p w14:paraId="2B8821F0" w14:textId="0F3D6BD1" w:rsidR="0083082B" w:rsidRPr="0006068D" w:rsidRDefault="000C64F8" w:rsidP="0083082B">
            <w:pPr>
              <w:jc w:val="both"/>
              <w:rPr>
                <w:rFonts w:asciiTheme="minorHAnsi" w:hAnsiTheme="minorHAnsi" w:cstheme="minorHAnsi"/>
                <w:b/>
                <w:sz w:val="22"/>
                <w:szCs w:val="22"/>
              </w:rPr>
            </w:pPr>
            <w:r w:rsidRPr="000C64F8">
              <w:rPr>
                <w:rFonts w:asciiTheme="minorHAnsi" w:hAnsiTheme="minorHAnsi" w:cstheme="minorHAnsi"/>
                <w:b/>
                <w:caps/>
                <w:sz w:val="22"/>
                <w:szCs w:val="22"/>
              </w:rPr>
              <w:t>Achat de trousses de secours au profit des brigadiers de protection civile</w:t>
            </w:r>
          </w:p>
        </w:tc>
      </w:tr>
      <w:tr w:rsidR="0083082B" w:rsidRPr="0006068D" w14:paraId="36B2EDB6" w14:textId="77777777" w:rsidTr="0083082B">
        <w:tc>
          <w:tcPr>
            <w:tcW w:w="236" w:type="dxa"/>
            <w:tcBorders>
              <w:top w:val="nil"/>
              <w:left w:val="nil"/>
              <w:bottom w:val="nil"/>
              <w:right w:val="single" w:sz="4" w:space="0" w:color="auto"/>
            </w:tcBorders>
          </w:tcPr>
          <w:p w14:paraId="07BB57F8"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92A7C8B" w14:textId="77777777" w:rsidR="0083082B" w:rsidRPr="0006068D"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REPRESENTANT LEGAL DU POUVOIR ADJUDICATEUR :</w:t>
            </w:r>
          </w:p>
          <w:p w14:paraId="2DF8A3DC" w14:textId="77777777" w:rsidR="0083082B" w:rsidRPr="0006068D" w:rsidRDefault="0083082B" w:rsidP="0083082B">
            <w:pPr>
              <w:rPr>
                <w:rFonts w:asciiTheme="minorHAnsi" w:hAnsiTheme="minorHAnsi" w:cstheme="minorHAnsi"/>
                <w:sz w:val="22"/>
                <w:szCs w:val="22"/>
              </w:rPr>
            </w:pPr>
            <w:r w:rsidRPr="0006068D">
              <w:rPr>
                <w:rFonts w:asciiTheme="minorHAnsi" w:hAnsiTheme="minorHAnsi" w:cstheme="minorHAnsi"/>
                <w:sz w:val="22"/>
                <w:szCs w:val="22"/>
              </w:rPr>
              <w:t>Jérémie PELLET, Directeur général d’EXPERTISE FRANCE</w:t>
            </w:r>
          </w:p>
        </w:tc>
      </w:tr>
      <w:tr w:rsidR="0083082B" w:rsidRPr="0006068D"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E23E75" w:rsidRDefault="0083082B" w:rsidP="0083082B">
            <w:pPr>
              <w:rPr>
                <w:rFonts w:asciiTheme="minorHAnsi" w:hAnsiTheme="minorHAnsi" w:cstheme="minorHAnsi"/>
                <w:b/>
                <w:sz w:val="22"/>
                <w:szCs w:val="22"/>
              </w:rPr>
            </w:pPr>
          </w:p>
        </w:tc>
      </w:tr>
      <w:tr w:rsidR="0083082B" w:rsidRPr="0006068D" w14:paraId="5B7F1B45" w14:textId="77777777" w:rsidTr="0083082B">
        <w:tc>
          <w:tcPr>
            <w:tcW w:w="236" w:type="dxa"/>
            <w:tcBorders>
              <w:top w:val="nil"/>
              <w:left w:val="nil"/>
              <w:bottom w:val="nil"/>
              <w:right w:val="single" w:sz="4" w:space="0" w:color="auto"/>
            </w:tcBorders>
          </w:tcPr>
          <w:p w14:paraId="7CA0A635"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A1536B1" w14:textId="77777777" w:rsidR="0083082B" w:rsidRPr="0006068D"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DATE ET HEURE LIMITES DE REMISE DES OFFRES :</w:t>
            </w:r>
          </w:p>
          <w:p w14:paraId="5ADFEC75" w14:textId="7146EADB" w:rsidR="0083082B" w:rsidRPr="0006068D" w:rsidRDefault="00F51287" w:rsidP="00B72DD1">
            <w:pPr>
              <w:rPr>
                <w:rFonts w:asciiTheme="minorHAnsi" w:hAnsiTheme="minorHAnsi" w:cstheme="minorHAnsi"/>
                <w:sz w:val="22"/>
                <w:szCs w:val="22"/>
              </w:rPr>
            </w:pPr>
            <w:r>
              <w:rPr>
                <w:rFonts w:asciiTheme="minorHAnsi" w:hAnsiTheme="minorHAnsi" w:cstheme="minorHAnsi"/>
                <w:b/>
                <w:sz w:val="22"/>
                <w:szCs w:val="22"/>
                <w:highlight w:val="yellow"/>
              </w:rPr>
              <w:t>2</w:t>
            </w:r>
            <w:r w:rsidR="00B72DD1">
              <w:rPr>
                <w:rFonts w:asciiTheme="minorHAnsi" w:hAnsiTheme="minorHAnsi" w:cstheme="minorHAnsi"/>
                <w:b/>
                <w:sz w:val="22"/>
                <w:szCs w:val="22"/>
                <w:highlight w:val="yellow"/>
              </w:rPr>
              <w:t>4</w:t>
            </w:r>
            <w:r w:rsidR="00836A9C">
              <w:rPr>
                <w:rFonts w:asciiTheme="minorHAnsi" w:hAnsiTheme="minorHAnsi" w:cstheme="minorHAnsi"/>
                <w:b/>
                <w:sz w:val="22"/>
                <w:szCs w:val="22"/>
                <w:highlight w:val="yellow"/>
              </w:rPr>
              <w:t>/</w:t>
            </w:r>
            <w:r w:rsidR="00B72DD1">
              <w:rPr>
                <w:rFonts w:asciiTheme="minorHAnsi" w:hAnsiTheme="minorHAnsi" w:cstheme="minorHAnsi"/>
                <w:b/>
                <w:sz w:val="22"/>
                <w:szCs w:val="22"/>
                <w:highlight w:val="yellow"/>
              </w:rPr>
              <w:t>0</w:t>
            </w:r>
            <w:r>
              <w:rPr>
                <w:rFonts w:asciiTheme="minorHAnsi" w:hAnsiTheme="minorHAnsi" w:cstheme="minorHAnsi"/>
                <w:b/>
                <w:sz w:val="22"/>
                <w:szCs w:val="22"/>
                <w:highlight w:val="yellow"/>
              </w:rPr>
              <w:t>8</w:t>
            </w:r>
            <w:r w:rsidR="00836A9C">
              <w:rPr>
                <w:rFonts w:asciiTheme="minorHAnsi" w:hAnsiTheme="minorHAnsi" w:cstheme="minorHAnsi"/>
                <w:b/>
                <w:sz w:val="22"/>
                <w:szCs w:val="22"/>
                <w:highlight w:val="yellow"/>
              </w:rPr>
              <w:t>/</w:t>
            </w:r>
            <w:r w:rsidR="00C3661A">
              <w:rPr>
                <w:rFonts w:asciiTheme="minorHAnsi" w:hAnsiTheme="minorHAnsi" w:cstheme="minorHAnsi"/>
                <w:b/>
                <w:sz w:val="22"/>
                <w:szCs w:val="22"/>
                <w:highlight w:val="yellow"/>
              </w:rPr>
              <w:t>2026</w:t>
            </w:r>
            <w:r w:rsidR="00836A9C">
              <w:rPr>
                <w:rFonts w:asciiTheme="minorHAnsi" w:hAnsiTheme="minorHAnsi" w:cstheme="minorHAnsi"/>
                <w:b/>
                <w:sz w:val="22"/>
                <w:szCs w:val="22"/>
                <w:highlight w:val="yellow"/>
              </w:rPr>
              <w:t xml:space="preserve"> à </w:t>
            </w:r>
            <w:r w:rsidR="00B72DD1">
              <w:rPr>
                <w:rFonts w:asciiTheme="minorHAnsi" w:hAnsiTheme="minorHAnsi" w:cstheme="minorHAnsi"/>
                <w:b/>
                <w:sz w:val="22"/>
                <w:szCs w:val="22"/>
                <w:highlight w:val="yellow"/>
              </w:rPr>
              <w:t>1</w:t>
            </w:r>
            <w:r>
              <w:rPr>
                <w:rFonts w:asciiTheme="minorHAnsi" w:hAnsiTheme="minorHAnsi" w:cstheme="minorHAnsi"/>
                <w:b/>
                <w:sz w:val="22"/>
                <w:szCs w:val="22"/>
                <w:highlight w:val="yellow"/>
              </w:rPr>
              <w:t>5</w:t>
            </w:r>
            <w:r w:rsidR="00836A9C">
              <w:rPr>
                <w:rFonts w:asciiTheme="minorHAnsi" w:hAnsiTheme="minorHAnsi" w:cstheme="minorHAnsi"/>
                <w:b/>
                <w:sz w:val="22"/>
                <w:szCs w:val="22"/>
                <w:highlight w:val="yellow"/>
              </w:rPr>
              <w:t>h</w:t>
            </w:r>
            <w:proofErr w:type="gramStart"/>
            <w:r w:rsidR="00C3661A">
              <w:rPr>
                <w:rFonts w:asciiTheme="minorHAnsi" w:hAnsiTheme="minorHAnsi" w:cstheme="minorHAnsi"/>
                <w:b/>
                <w:sz w:val="22"/>
                <w:szCs w:val="22"/>
              </w:rPr>
              <w:t>00</w:t>
            </w:r>
            <w:r w:rsidR="00836A9C">
              <w:rPr>
                <w:rFonts w:asciiTheme="minorHAnsi" w:hAnsiTheme="minorHAnsi" w:cstheme="minorHAnsi"/>
                <w:b/>
                <w:smallCaps/>
                <w:sz w:val="22"/>
                <w:szCs w:val="22"/>
              </w:rPr>
              <w:t xml:space="preserve"> </w:t>
            </w:r>
            <w:r w:rsidR="0083082B" w:rsidRPr="0006068D">
              <w:rPr>
                <w:rFonts w:asciiTheme="minorHAnsi" w:hAnsiTheme="minorHAnsi" w:cstheme="minorHAnsi"/>
                <w:b/>
                <w:smallCaps/>
                <w:sz w:val="22"/>
                <w:szCs w:val="22"/>
              </w:rPr>
              <w:t xml:space="preserve"> </w:t>
            </w:r>
            <w:r w:rsidR="00131B3C">
              <w:rPr>
                <w:rFonts w:asciiTheme="minorHAnsi" w:hAnsiTheme="minorHAnsi" w:cstheme="minorHAnsi"/>
                <w:b/>
                <w:smallCaps/>
                <w:sz w:val="22"/>
                <w:szCs w:val="22"/>
              </w:rPr>
              <w:t>(</w:t>
            </w:r>
            <w:proofErr w:type="gramEnd"/>
            <w:r w:rsidR="00131B3C">
              <w:rPr>
                <w:rFonts w:asciiTheme="minorHAnsi" w:hAnsiTheme="minorHAnsi" w:cstheme="minorHAnsi"/>
                <w:b/>
                <w:smallCaps/>
                <w:sz w:val="22"/>
                <w:szCs w:val="22"/>
              </w:rPr>
              <w:t>Heure de Paris)</w:t>
            </w:r>
            <w:r w:rsidR="00C3661A">
              <w:rPr>
                <w:rFonts w:asciiTheme="minorHAnsi" w:hAnsiTheme="minorHAnsi" w:cstheme="minorHAnsi"/>
                <w:b/>
                <w:smallCaps/>
                <w:sz w:val="22"/>
                <w:szCs w:val="22"/>
              </w:rPr>
              <w:t xml:space="preserve"> </w:t>
            </w:r>
          </w:p>
        </w:tc>
      </w:tr>
    </w:tbl>
    <w:p w14:paraId="2927EF1D" w14:textId="2BD41489" w:rsidR="00683C1F" w:rsidRPr="00E23E75" w:rsidRDefault="00683C1F">
      <w:pPr>
        <w:rPr>
          <w:rFonts w:asciiTheme="minorHAnsi" w:hAnsiTheme="minorHAnsi" w:cstheme="minorHAnsi"/>
          <w:sz w:val="22"/>
          <w:szCs w:val="22"/>
        </w:rPr>
      </w:pPr>
    </w:p>
    <w:p w14:paraId="74B5FD87" w14:textId="1F6C0C63" w:rsidR="0032428C" w:rsidRPr="00152DDA" w:rsidRDefault="0032428C" w:rsidP="00F10B36">
      <w:pPr>
        <w:spacing w:line="240" w:lineRule="auto"/>
        <w:rPr>
          <w:rFonts w:asciiTheme="minorHAnsi" w:hAnsiTheme="minorHAnsi" w:cstheme="minorHAnsi"/>
          <w:sz w:val="22"/>
          <w:szCs w:val="22"/>
        </w:rPr>
      </w:pPr>
      <w:r w:rsidRPr="00152DDA">
        <w:rPr>
          <w:rFonts w:asciiTheme="minorHAnsi" w:hAnsiTheme="minorHAnsi" w:cstheme="minorHAnsi"/>
          <w:sz w:val="22"/>
          <w:szCs w:val="22"/>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Content>
        <w:p w14:paraId="7C0CE2C1" w14:textId="77777777" w:rsidR="002C46DE" w:rsidRPr="00E23E75" w:rsidRDefault="00B529EE" w:rsidP="002C46DE">
          <w:pPr>
            <w:pStyle w:val="En-ttedetabledesmatires"/>
            <w:rPr>
              <w:rFonts w:asciiTheme="minorHAnsi" w:hAnsiTheme="minorHAnsi" w:cstheme="minorHAnsi"/>
              <w:color w:val="auto"/>
              <w:sz w:val="22"/>
              <w:szCs w:val="22"/>
            </w:rPr>
          </w:pPr>
          <w:r w:rsidRPr="00152DDA">
            <w:rPr>
              <w:rFonts w:asciiTheme="minorHAnsi" w:hAnsiTheme="minorHAnsi" w:cstheme="minorHAnsi"/>
              <w:color w:val="auto"/>
              <w:sz w:val="22"/>
              <w:szCs w:val="22"/>
              <w:u w:val="single"/>
            </w:rPr>
            <w:t>SOMMAIRE</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2BD420C5" w14:textId="24E69128" w:rsidR="004875DB" w:rsidRDefault="002C46DE">
          <w:pPr>
            <w:pStyle w:val="TM1"/>
            <w:tabs>
              <w:tab w:val="left" w:pos="1540"/>
              <w:tab w:val="right" w:leader="dot" w:pos="9329"/>
            </w:tabs>
            <w:rPr>
              <w:rFonts w:asciiTheme="minorHAnsi" w:eastAsiaTheme="minorEastAsia" w:hAnsiTheme="minorHAnsi" w:cstheme="minorBidi"/>
              <w:noProof/>
              <w:sz w:val="22"/>
              <w:szCs w:val="22"/>
            </w:rPr>
          </w:pPr>
          <w:r w:rsidRPr="0006068D">
            <w:rPr>
              <w:rFonts w:asciiTheme="minorHAnsi" w:hAnsiTheme="minorHAnsi" w:cstheme="minorHAnsi"/>
              <w:sz w:val="22"/>
              <w:szCs w:val="22"/>
              <w:highlight w:val="yellow"/>
            </w:rPr>
            <w:fldChar w:fldCharType="begin"/>
          </w:r>
          <w:r w:rsidRPr="0006068D">
            <w:rPr>
              <w:rFonts w:asciiTheme="minorHAnsi" w:hAnsiTheme="minorHAnsi" w:cstheme="minorHAnsi"/>
              <w:sz w:val="22"/>
              <w:szCs w:val="22"/>
              <w:highlight w:val="yellow"/>
            </w:rPr>
            <w:instrText xml:space="preserve"> TOC \o "1-3" \h \z \u </w:instrText>
          </w:r>
          <w:r w:rsidRPr="0006068D">
            <w:rPr>
              <w:rFonts w:asciiTheme="minorHAnsi" w:hAnsiTheme="minorHAnsi" w:cstheme="minorHAnsi"/>
              <w:sz w:val="22"/>
              <w:szCs w:val="22"/>
              <w:highlight w:val="yellow"/>
            </w:rPr>
            <w:fldChar w:fldCharType="separate"/>
          </w:r>
          <w:hyperlink w:anchor="_Toc232158987" w:history="1">
            <w:r w:rsidR="004875DB" w:rsidRPr="00ED388F">
              <w:rPr>
                <w:rStyle w:val="Lienhypertexte"/>
                <w:rFonts w:cstheme="minorHAnsi"/>
                <w:b/>
                <w:caps/>
                <w:noProof/>
              </w:rPr>
              <w:t>ARTICLE 1 :</w:t>
            </w:r>
            <w:r w:rsidR="004875DB">
              <w:rPr>
                <w:rFonts w:asciiTheme="minorHAnsi" w:eastAsiaTheme="minorEastAsia" w:hAnsiTheme="minorHAnsi" w:cstheme="minorBidi"/>
                <w:noProof/>
                <w:sz w:val="22"/>
                <w:szCs w:val="22"/>
              </w:rPr>
              <w:tab/>
            </w:r>
            <w:r w:rsidR="004875DB" w:rsidRPr="00ED388F">
              <w:rPr>
                <w:rStyle w:val="Lienhypertexte"/>
                <w:rFonts w:cstheme="minorHAnsi"/>
                <w:b/>
                <w:caps/>
                <w:noProof/>
              </w:rPr>
              <w:t>Objet et étendue de la consultation</w:t>
            </w:r>
            <w:r w:rsidR="004875DB">
              <w:rPr>
                <w:noProof/>
                <w:webHidden/>
              </w:rPr>
              <w:tab/>
            </w:r>
            <w:r w:rsidR="004875DB">
              <w:rPr>
                <w:noProof/>
                <w:webHidden/>
              </w:rPr>
              <w:fldChar w:fldCharType="begin"/>
            </w:r>
            <w:r w:rsidR="004875DB">
              <w:rPr>
                <w:noProof/>
                <w:webHidden/>
              </w:rPr>
              <w:instrText xml:space="preserve"> PAGEREF _Toc232158987 \h </w:instrText>
            </w:r>
            <w:r w:rsidR="004875DB">
              <w:rPr>
                <w:noProof/>
                <w:webHidden/>
              </w:rPr>
            </w:r>
            <w:r w:rsidR="004875DB">
              <w:rPr>
                <w:noProof/>
                <w:webHidden/>
              </w:rPr>
              <w:fldChar w:fldCharType="separate"/>
            </w:r>
            <w:r w:rsidR="004875DB">
              <w:rPr>
                <w:noProof/>
                <w:webHidden/>
              </w:rPr>
              <w:t>4</w:t>
            </w:r>
            <w:r w:rsidR="004875DB">
              <w:rPr>
                <w:noProof/>
                <w:webHidden/>
              </w:rPr>
              <w:fldChar w:fldCharType="end"/>
            </w:r>
          </w:hyperlink>
        </w:p>
        <w:p w14:paraId="03F9E077" w14:textId="17E59E1E" w:rsidR="004875DB" w:rsidRDefault="004875DB">
          <w:pPr>
            <w:pStyle w:val="TM2"/>
            <w:rPr>
              <w:noProof/>
            </w:rPr>
          </w:pPr>
          <w:hyperlink w:anchor="_Toc232158988" w:history="1">
            <w:r w:rsidRPr="00ED388F">
              <w:rPr>
                <w:rStyle w:val="Lienhypertexte"/>
                <w:rFonts w:cstheme="minorHAnsi"/>
                <w:noProof/>
              </w:rPr>
              <w:t>Objet de la consultation</w:t>
            </w:r>
            <w:r>
              <w:rPr>
                <w:noProof/>
                <w:webHidden/>
              </w:rPr>
              <w:tab/>
            </w:r>
            <w:r>
              <w:rPr>
                <w:noProof/>
                <w:webHidden/>
              </w:rPr>
              <w:fldChar w:fldCharType="begin"/>
            </w:r>
            <w:r>
              <w:rPr>
                <w:noProof/>
                <w:webHidden/>
              </w:rPr>
              <w:instrText xml:space="preserve"> PAGEREF _Toc232158988 \h </w:instrText>
            </w:r>
            <w:r>
              <w:rPr>
                <w:noProof/>
                <w:webHidden/>
              </w:rPr>
            </w:r>
            <w:r>
              <w:rPr>
                <w:noProof/>
                <w:webHidden/>
              </w:rPr>
              <w:fldChar w:fldCharType="separate"/>
            </w:r>
            <w:r>
              <w:rPr>
                <w:noProof/>
                <w:webHidden/>
              </w:rPr>
              <w:t>4</w:t>
            </w:r>
            <w:r>
              <w:rPr>
                <w:noProof/>
                <w:webHidden/>
              </w:rPr>
              <w:fldChar w:fldCharType="end"/>
            </w:r>
          </w:hyperlink>
        </w:p>
        <w:p w14:paraId="2424DFDE" w14:textId="4E4192A3" w:rsidR="004875DB" w:rsidRDefault="004875DB">
          <w:pPr>
            <w:pStyle w:val="TM2"/>
            <w:rPr>
              <w:noProof/>
            </w:rPr>
          </w:pPr>
          <w:hyperlink w:anchor="_Toc232158989" w:history="1">
            <w:r w:rsidRPr="00ED388F">
              <w:rPr>
                <w:rStyle w:val="Lienhypertexte"/>
                <w:rFonts w:cstheme="minorHAnsi"/>
                <w:noProof/>
              </w:rPr>
              <w:t>Etendue de la consultation</w:t>
            </w:r>
            <w:r>
              <w:rPr>
                <w:noProof/>
                <w:webHidden/>
              </w:rPr>
              <w:tab/>
            </w:r>
            <w:r>
              <w:rPr>
                <w:noProof/>
                <w:webHidden/>
              </w:rPr>
              <w:fldChar w:fldCharType="begin"/>
            </w:r>
            <w:r>
              <w:rPr>
                <w:noProof/>
                <w:webHidden/>
              </w:rPr>
              <w:instrText xml:space="preserve"> PAGEREF _Toc232158989 \h </w:instrText>
            </w:r>
            <w:r>
              <w:rPr>
                <w:noProof/>
                <w:webHidden/>
              </w:rPr>
            </w:r>
            <w:r>
              <w:rPr>
                <w:noProof/>
                <w:webHidden/>
              </w:rPr>
              <w:fldChar w:fldCharType="separate"/>
            </w:r>
            <w:r>
              <w:rPr>
                <w:noProof/>
                <w:webHidden/>
              </w:rPr>
              <w:t>4</w:t>
            </w:r>
            <w:r>
              <w:rPr>
                <w:noProof/>
                <w:webHidden/>
              </w:rPr>
              <w:fldChar w:fldCharType="end"/>
            </w:r>
          </w:hyperlink>
        </w:p>
        <w:p w14:paraId="35AD08B0" w14:textId="60462D15" w:rsidR="004875DB" w:rsidRDefault="004875DB">
          <w:pPr>
            <w:pStyle w:val="TM2"/>
            <w:rPr>
              <w:noProof/>
            </w:rPr>
          </w:pPr>
          <w:hyperlink w:anchor="_Toc232158990" w:history="1">
            <w:r w:rsidRPr="00ED388F">
              <w:rPr>
                <w:rStyle w:val="Lienhypertexte"/>
                <w:rFonts w:cstheme="minorHAnsi"/>
                <w:noProof/>
              </w:rPr>
              <w:t>Calendrier prévisionnel de la consultation</w:t>
            </w:r>
            <w:r>
              <w:rPr>
                <w:noProof/>
                <w:webHidden/>
              </w:rPr>
              <w:tab/>
            </w:r>
            <w:r>
              <w:rPr>
                <w:noProof/>
                <w:webHidden/>
              </w:rPr>
              <w:fldChar w:fldCharType="begin"/>
            </w:r>
            <w:r>
              <w:rPr>
                <w:noProof/>
                <w:webHidden/>
              </w:rPr>
              <w:instrText xml:space="preserve"> PAGEREF _Toc232158990 \h </w:instrText>
            </w:r>
            <w:r>
              <w:rPr>
                <w:noProof/>
                <w:webHidden/>
              </w:rPr>
            </w:r>
            <w:r>
              <w:rPr>
                <w:noProof/>
                <w:webHidden/>
              </w:rPr>
              <w:fldChar w:fldCharType="separate"/>
            </w:r>
            <w:r>
              <w:rPr>
                <w:noProof/>
                <w:webHidden/>
              </w:rPr>
              <w:t>4</w:t>
            </w:r>
            <w:r>
              <w:rPr>
                <w:noProof/>
                <w:webHidden/>
              </w:rPr>
              <w:fldChar w:fldCharType="end"/>
            </w:r>
          </w:hyperlink>
        </w:p>
        <w:p w14:paraId="4A3314E3" w14:textId="571CEE45" w:rsidR="004875DB" w:rsidRDefault="004875DB">
          <w:pPr>
            <w:pStyle w:val="TM2"/>
            <w:rPr>
              <w:noProof/>
            </w:rPr>
          </w:pPr>
          <w:hyperlink w:anchor="_Toc232158991" w:history="1">
            <w:r w:rsidRPr="00ED388F">
              <w:rPr>
                <w:rStyle w:val="Lienhypertexte"/>
                <w:rFonts w:cstheme="minorHAnsi"/>
                <w:noProof/>
              </w:rPr>
              <w:t>Langue de la consultation – unité monétaire</w:t>
            </w:r>
            <w:r>
              <w:rPr>
                <w:noProof/>
                <w:webHidden/>
              </w:rPr>
              <w:tab/>
            </w:r>
            <w:r>
              <w:rPr>
                <w:noProof/>
                <w:webHidden/>
              </w:rPr>
              <w:fldChar w:fldCharType="begin"/>
            </w:r>
            <w:r>
              <w:rPr>
                <w:noProof/>
                <w:webHidden/>
              </w:rPr>
              <w:instrText xml:space="preserve"> PAGEREF _Toc232158991 \h </w:instrText>
            </w:r>
            <w:r>
              <w:rPr>
                <w:noProof/>
                <w:webHidden/>
              </w:rPr>
            </w:r>
            <w:r>
              <w:rPr>
                <w:noProof/>
                <w:webHidden/>
              </w:rPr>
              <w:fldChar w:fldCharType="separate"/>
            </w:r>
            <w:r>
              <w:rPr>
                <w:noProof/>
                <w:webHidden/>
              </w:rPr>
              <w:t>4</w:t>
            </w:r>
            <w:r>
              <w:rPr>
                <w:noProof/>
                <w:webHidden/>
              </w:rPr>
              <w:fldChar w:fldCharType="end"/>
            </w:r>
          </w:hyperlink>
        </w:p>
        <w:p w14:paraId="24B53736" w14:textId="381927EA" w:rsidR="004875DB" w:rsidRDefault="004875DB">
          <w:pPr>
            <w:pStyle w:val="TM2"/>
            <w:rPr>
              <w:noProof/>
            </w:rPr>
          </w:pPr>
          <w:hyperlink w:anchor="_Toc232158992" w:history="1">
            <w:r w:rsidRPr="00ED388F">
              <w:rPr>
                <w:rStyle w:val="Lienhypertexte"/>
                <w:rFonts w:cstheme="minorHAnsi"/>
                <w:noProof/>
              </w:rPr>
              <w:t>Composition du dossier de consultation</w:t>
            </w:r>
            <w:r>
              <w:rPr>
                <w:noProof/>
                <w:webHidden/>
              </w:rPr>
              <w:tab/>
            </w:r>
            <w:r>
              <w:rPr>
                <w:noProof/>
                <w:webHidden/>
              </w:rPr>
              <w:fldChar w:fldCharType="begin"/>
            </w:r>
            <w:r>
              <w:rPr>
                <w:noProof/>
                <w:webHidden/>
              </w:rPr>
              <w:instrText xml:space="preserve"> PAGEREF _Toc232158992 \h </w:instrText>
            </w:r>
            <w:r>
              <w:rPr>
                <w:noProof/>
                <w:webHidden/>
              </w:rPr>
            </w:r>
            <w:r>
              <w:rPr>
                <w:noProof/>
                <w:webHidden/>
              </w:rPr>
              <w:fldChar w:fldCharType="separate"/>
            </w:r>
            <w:r>
              <w:rPr>
                <w:noProof/>
                <w:webHidden/>
              </w:rPr>
              <w:t>4</w:t>
            </w:r>
            <w:r>
              <w:rPr>
                <w:noProof/>
                <w:webHidden/>
              </w:rPr>
              <w:fldChar w:fldCharType="end"/>
            </w:r>
          </w:hyperlink>
        </w:p>
        <w:p w14:paraId="5713D7ED" w14:textId="58842ECF" w:rsidR="004875DB" w:rsidRDefault="004875DB">
          <w:pPr>
            <w:pStyle w:val="TM2"/>
            <w:rPr>
              <w:noProof/>
            </w:rPr>
          </w:pPr>
          <w:hyperlink w:anchor="_Toc232158993" w:history="1">
            <w:r w:rsidRPr="00ED388F">
              <w:rPr>
                <w:rStyle w:val="Lienhypertexte"/>
                <w:rFonts w:cstheme="minorHAnsi"/>
                <w:noProof/>
              </w:rPr>
              <w:t>Modification du dossier de consultation</w:t>
            </w:r>
            <w:r>
              <w:rPr>
                <w:noProof/>
                <w:webHidden/>
              </w:rPr>
              <w:tab/>
            </w:r>
            <w:r>
              <w:rPr>
                <w:noProof/>
                <w:webHidden/>
              </w:rPr>
              <w:fldChar w:fldCharType="begin"/>
            </w:r>
            <w:r>
              <w:rPr>
                <w:noProof/>
                <w:webHidden/>
              </w:rPr>
              <w:instrText xml:space="preserve"> PAGEREF _Toc232158993 \h </w:instrText>
            </w:r>
            <w:r>
              <w:rPr>
                <w:noProof/>
                <w:webHidden/>
              </w:rPr>
            </w:r>
            <w:r>
              <w:rPr>
                <w:noProof/>
                <w:webHidden/>
              </w:rPr>
              <w:fldChar w:fldCharType="separate"/>
            </w:r>
            <w:r>
              <w:rPr>
                <w:noProof/>
                <w:webHidden/>
              </w:rPr>
              <w:t>5</w:t>
            </w:r>
            <w:r>
              <w:rPr>
                <w:noProof/>
                <w:webHidden/>
              </w:rPr>
              <w:fldChar w:fldCharType="end"/>
            </w:r>
          </w:hyperlink>
        </w:p>
        <w:p w14:paraId="2F4F799D" w14:textId="22DD12CF" w:rsidR="004875DB" w:rsidRDefault="004875DB">
          <w:pPr>
            <w:pStyle w:val="TM1"/>
            <w:tabs>
              <w:tab w:val="left" w:pos="1540"/>
              <w:tab w:val="right" w:leader="dot" w:pos="9329"/>
            </w:tabs>
            <w:rPr>
              <w:rFonts w:asciiTheme="minorHAnsi" w:eastAsiaTheme="minorEastAsia" w:hAnsiTheme="minorHAnsi" w:cstheme="minorBidi"/>
              <w:noProof/>
              <w:sz w:val="22"/>
              <w:szCs w:val="22"/>
            </w:rPr>
          </w:pPr>
          <w:hyperlink w:anchor="_Toc232158994" w:history="1">
            <w:r w:rsidRPr="00ED388F">
              <w:rPr>
                <w:rStyle w:val="Lienhypertexte"/>
                <w:rFonts w:cstheme="minorHAnsi"/>
                <w:b/>
                <w:caps/>
                <w:noProof/>
              </w:rPr>
              <w:t>ARTICLE 2 :</w:t>
            </w:r>
            <w:r>
              <w:rPr>
                <w:rFonts w:asciiTheme="minorHAnsi" w:eastAsiaTheme="minorEastAsia" w:hAnsiTheme="minorHAnsi" w:cstheme="minorBidi"/>
                <w:noProof/>
                <w:sz w:val="22"/>
                <w:szCs w:val="22"/>
              </w:rPr>
              <w:tab/>
            </w:r>
            <w:r w:rsidRPr="00ED388F">
              <w:rPr>
                <w:rStyle w:val="Lienhypertexte"/>
                <w:rFonts w:cstheme="minorHAnsi"/>
                <w:b/>
                <w:caps/>
                <w:noProof/>
              </w:rPr>
              <w:t>Caracteristiques GENERALES du projet de contrat</w:t>
            </w:r>
            <w:r>
              <w:rPr>
                <w:noProof/>
                <w:webHidden/>
              </w:rPr>
              <w:tab/>
            </w:r>
            <w:r>
              <w:rPr>
                <w:noProof/>
                <w:webHidden/>
              </w:rPr>
              <w:fldChar w:fldCharType="begin"/>
            </w:r>
            <w:r>
              <w:rPr>
                <w:noProof/>
                <w:webHidden/>
              </w:rPr>
              <w:instrText xml:space="preserve"> PAGEREF _Toc232158994 \h </w:instrText>
            </w:r>
            <w:r>
              <w:rPr>
                <w:noProof/>
                <w:webHidden/>
              </w:rPr>
            </w:r>
            <w:r>
              <w:rPr>
                <w:noProof/>
                <w:webHidden/>
              </w:rPr>
              <w:fldChar w:fldCharType="separate"/>
            </w:r>
            <w:r>
              <w:rPr>
                <w:noProof/>
                <w:webHidden/>
              </w:rPr>
              <w:t>5</w:t>
            </w:r>
            <w:r>
              <w:rPr>
                <w:noProof/>
                <w:webHidden/>
              </w:rPr>
              <w:fldChar w:fldCharType="end"/>
            </w:r>
          </w:hyperlink>
        </w:p>
        <w:p w14:paraId="16F93FB3" w14:textId="52E39E3B" w:rsidR="004875DB" w:rsidRDefault="004875DB">
          <w:pPr>
            <w:pStyle w:val="TM2"/>
            <w:rPr>
              <w:noProof/>
            </w:rPr>
          </w:pPr>
          <w:hyperlink w:anchor="_Toc232158995" w:history="1">
            <w:r w:rsidRPr="00ED388F">
              <w:rPr>
                <w:rStyle w:val="Lienhypertexte"/>
                <w:rFonts w:cstheme="minorHAnsi"/>
                <w:noProof/>
              </w:rPr>
              <w:t>Forme du contrat</w:t>
            </w:r>
            <w:r>
              <w:rPr>
                <w:noProof/>
                <w:webHidden/>
              </w:rPr>
              <w:tab/>
            </w:r>
            <w:r>
              <w:rPr>
                <w:noProof/>
                <w:webHidden/>
              </w:rPr>
              <w:fldChar w:fldCharType="begin"/>
            </w:r>
            <w:r>
              <w:rPr>
                <w:noProof/>
                <w:webHidden/>
              </w:rPr>
              <w:instrText xml:space="preserve"> PAGEREF _Toc232158995 \h </w:instrText>
            </w:r>
            <w:r>
              <w:rPr>
                <w:noProof/>
                <w:webHidden/>
              </w:rPr>
            </w:r>
            <w:r>
              <w:rPr>
                <w:noProof/>
                <w:webHidden/>
              </w:rPr>
              <w:fldChar w:fldCharType="separate"/>
            </w:r>
            <w:r>
              <w:rPr>
                <w:noProof/>
                <w:webHidden/>
              </w:rPr>
              <w:t>5</w:t>
            </w:r>
            <w:r>
              <w:rPr>
                <w:noProof/>
                <w:webHidden/>
              </w:rPr>
              <w:fldChar w:fldCharType="end"/>
            </w:r>
          </w:hyperlink>
        </w:p>
        <w:p w14:paraId="730D6A53" w14:textId="6901C57B" w:rsidR="004875DB" w:rsidRDefault="004875DB">
          <w:pPr>
            <w:pStyle w:val="TM2"/>
            <w:rPr>
              <w:noProof/>
            </w:rPr>
          </w:pPr>
          <w:hyperlink w:anchor="_Toc232158996" w:history="1">
            <w:r w:rsidRPr="00ED388F">
              <w:rPr>
                <w:rStyle w:val="Lienhypertexte"/>
                <w:rFonts w:cstheme="minorHAnsi"/>
                <w:noProof/>
              </w:rPr>
              <w:t>Montant estimatif du besoin</w:t>
            </w:r>
            <w:r>
              <w:rPr>
                <w:noProof/>
                <w:webHidden/>
              </w:rPr>
              <w:tab/>
            </w:r>
            <w:r>
              <w:rPr>
                <w:noProof/>
                <w:webHidden/>
              </w:rPr>
              <w:fldChar w:fldCharType="begin"/>
            </w:r>
            <w:r>
              <w:rPr>
                <w:noProof/>
                <w:webHidden/>
              </w:rPr>
              <w:instrText xml:space="preserve"> PAGEREF _Toc232158996 \h </w:instrText>
            </w:r>
            <w:r>
              <w:rPr>
                <w:noProof/>
                <w:webHidden/>
              </w:rPr>
            </w:r>
            <w:r>
              <w:rPr>
                <w:noProof/>
                <w:webHidden/>
              </w:rPr>
              <w:fldChar w:fldCharType="separate"/>
            </w:r>
            <w:r>
              <w:rPr>
                <w:noProof/>
                <w:webHidden/>
              </w:rPr>
              <w:t>5</w:t>
            </w:r>
            <w:r>
              <w:rPr>
                <w:noProof/>
                <w:webHidden/>
              </w:rPr>
              <w:fldChar w:fldCharType="end"/>
            </w:r>
          </w:hyperlink>
        </w:p>
        <w:p w14:paraId="64B4EA1C" w14:textId="41E18ACA" w:rsidR="004875DB" w:rsidRDefault="004875DB">
          <w:pPr>
            <w:pStyle w:val="TM2"/>
            <w:rPr>
              <w:noProof/>
            </w:rPr>
          </w:pPr>
          <w:hyperlink w:anchor="_Toc232158997" w:history="1">
            <w:r w:rsidRPr="00ED388F">
              <w:rPr>
                <w:rStyle w:val="Lienhypertexte"/>
                <w:rFonts w:cstheme="minorHAnsi"/>
                <w:noProof/>
              </w:rPr>
              <w:t>Durée du contrat</w:t>
            </w:r>
            <w:r>
              <w:rPr>
                <w:noProof/>
                <w:webHidden/>
              </w:rPr>
              <w:tab/>
            </w:r>
            <w:r>
              <w:rPr>
                <w:noProof/>
                <w:webHidden/>
              </w:rPr>
              <w:fldChar w:fldCharType="begin"/>
            </w:r>
            <w:r>
              <w:rPr>
                <w:noProof/>
                <w:webHidden/>
              </w:rPr>
              <w:instrText xml:space="preserve"> PAGEREF _Toc232158997 \h </w:instrText>
            </w:r>
            <w:r>
              <w:rPr>
                <w:noProof/>
                <w:webHidden/>
              </w:rPr>
            </w:r>
            <w:r>
              <w:rPr>
                <w:noProof/>
                <w:webHidden/>
              </w:rPr>
              <w:fldChar w:fldCharType="separate"/>
            </w:r>
            <w:r>
              <w:rPr>
                <w:noProof/>
                <w:webHidden/>
              </w:rPr>
              <w:t>5</w:t>
            </w:r>
            <w:r>
              <w:rPr>
                <w:noProof/>
                <w:webHidden/>
              </w:rPr>
              <w:fldChar w:fldCharType="end"/>
            </w:r>
          </w:hyperlink>
        </w:p>
        <w:p w14:paraId="0B862D09" w14:textId="279374C3" w:rsidR="004875DB" w:rsidRDefault="004875DB">
          <w:pPr>
            <w:pStyle w:val="TM2"/>
            <w:rPr>
              <w:noProof/>
            </w:rPr>
          </w:pPr>
          <w:hyperlink w:anchor="_Toc232158998" w:history="1">
            <w:r w:rsidRPr="00ED388F">
              <w:rPr>
                <w:rStyle w:val="Lienhypertexte"/>
                <w:rFonts w:cstheme="minorHAnsi"/>
                <w:noProof/>
              </w:rPr>
              <w:t>Allotissement</w:t>
            </w:r>
            <w:r>
              <w:rPr>
                <w:noProof/>
                <w:webHidden/>
              </w:rPr>
              <w:tab/>
            </w:r>
            <w:r>
              <w:rPr>
                <w:noProof/>
                <w:webHidden/>
              </w:rPr>
              <w:fldChar w:fldCharType="begin"/>
            </w:r>
            <w:r>
              <w:rPr>
                <w:noProof/>
                <w:webHidden/>
              </w:rPr>
              <w:instrText xml:space="preserve"> PAGEREF _Toc232158998 \h </w:instrText>
            </w:r>
            <w:r>
              <w:rPr>
                <w:noProof/>
                <w:webHidden/>
              </w:rPr>
            </w:r>
            <w:r>
              <w:rPr>
                <w:noProof/>
                <w:webHidden/>
              </w:rPr>
              <w:fldChar w:fldCharType="separate"/>
            </w:r>
            <w:r>
              <w:rPr>
                <w:noProof/>
                <w:webHidden/>
              </w:rPr>
              <w:t>5</w:t>
            </w:r>
            <w:r>
              <w:rPr>
                <w:noProof/>
                <w:webHidden/>
              </w:rPr>
              <w:fldChar w:fldCharType="end"/>
            </w:r>
          </w:hyperlink>
        </w:p>
        <w:p w14:paraId="357A6539" w14:textId="37DABBAC" w:rsidR="004875DB" w:rsidRDefault="004875DB">
          <w:pPr>
            <w:pStyle w:val="TM2"/>
            <w:rPr>
              <w:noProof/>
            </w:rPr>
          </w:pPr>
          <w:hyperlink w:anchor="_Toc232158999" w:history="1">
            <w:r w:rsidRPr="00ED388F">
              <w:rPr>
                <w:rStyle w:val="Lienhypertexte"/>
                <w:rFonts w:cstheme="minorHAnsi"/>
                <w:noProof/>
              </w:rPr>
              <w:t>Options</w:t>
            </w:r>
            <w:r>
              <w:rPr>
                <w:noProof/>
                <w:webHidden/>
              </w:rPr>
              <w:tab/>
            </w:r>
            <w:r>
              <w:rPr>
                <w:noProof/>
                <w:webHidden/>
              </w:rPr>
              <w:fldChar w:fldCharType="begin"/>
            </w:r>
            <w:r>
              <w:rPr>
                <w:noProof/>
                <w:webHidden/>
              </w:rPr>
              <w:instrText xml:space="preserve"> PAGEREF _Toc232158999 \h </w:instrText>
            </w:r>
            <w:r>
              <w:rPr>
                <w:noProof/>
                <w:webHidden/>
              </w:rPr>
            </w:r>
            <w:r>
              <w:rPr>
                <w:noProof/>
                <w:webHidden/>
              </w:rPr>
              <w:fldChar w:fldCharType="separate"/>
            </w:r>
            <w:r>
              <w:rPr>
                <w:noProof/>
                <w:webHidden/>
              </w:rPr>
              <w:t>6</w:t>
            </w:r>
            <w:r>
              <w:rPr>
                <w:noProof/>
                <w:webHidden/>
              </w:rPr>
              <w:fldChar w:fldCharType="end"/>
            </w:r>
          </w:hyperlink>
        </w:p>
        <w:p w14:paraId="338A02F7" w14:textId="303F3458" w:rsidR="004875DB" w:rsidRDefault="004875DB">
          <w:pPr>
            <w:pStyle w:val="TM2"/>
            <w:rPr>
              <w:noProof/>
            </w:rPr>
          </w:pPr>
          <w:hyperlink w:anchor="_Toc232159000" w:history="1">
            <w:r w:rsidRPr="00ED388F">
              <w:rPr>
                <w:rStyle w:val="Lienhypertexte"/>
                <w:rFonts w:cstheme="minorHAnsi"/>
                <w:i/>
                <w:noProof/>
              </w:rPr>
              <w:t>Prestations similaires</w:t>
            </w:r>
            <w:r>
              <w:rPr>
                <w:noProof/>
                <w:webHidden/>
              </w:rPr>
              <w:tab/>
            </w:r>
            <w:r>
              <w:rPr>
                <w:noProof/>
                <w:webHidden/>
              </w:rPr>
              <w:fldChar w:fldCharType="begin"/>
            </w:r>
            <w:r>
              <w:rPr>
                <w:noProof/>
                <w:webHidden/>
              </w:rPr>
              <w:instrText xml:space="preserve"> PAGEREF _Toc232159000 \h </w:instrText>
            </w:r>
            <w:r>
              <w:rPr>
                <w:noProof/>
                <w:webHidden/>
              </w:rPr>
            </w:r>
            <w:r>
              <w:rPr>
                <w:noProof/>
                <w:webHidden/>
              </w:rPr>
              <w:fldChar w:fldCharType="separate"/>
            </w:r>
            <w:r>
              <w:rPr>
                <w:noProof/>
                <w:webHidden/>
              </w:rPr>
              <w:t>6</w:t>
            </w:r>
            <w:r>
              <w:rPr>
                <w:noProof/>
                <w:webHidden/>
              </w:rPr>
              <w:fldChar w:fldCharType="end"/>
            </w:r>
          </w:hyperlink>
        </w:p>
        <w:p w14:paraId="50A08D9A" w14:textId="775105BE" w:rsidR="004875DB" w:rsidRDefault="004875DB">
          <w:pPr>
            <w:pStyle w:val="TM2"/>
            <w:rPr>
              <w:noProof/>
            </w:rPr>
          </w:pPr>
          <w:hyperlink w:anchor="_Toc232159001" w:history="1">
            <w:r w:rsidRPr="00ED388F">
              <w:rPr>
                <w:rStyle w:val="Lienhypertexte"/>
                <w:rFonts w:cstheme="minorHAnsi"/>
                <w:i/>
                <w:noProof/>
              </w:rPr>
              <w:t>Reconductions</w:t>
            </w:r>
            <w:r>
              <w:rPr>
                <w:noProof/>
                <w:webHidden/>
              </w:rPr>
              <w:tab/>
            </w:r>
            <w:r>
              <w:rPr>
                <w:noProof/>
                <w:webHidden/>
              </w:rPr>
              <w:fldChar w:fldCharType="begin"/>
            </w:r>
            <w:r>
              <w:rPr>
                <w:noProof/>
                <w:webHidden/>
              </w:rPr>
              <w:instrText xml:space="preserve"> PAGEREF _Toc232159001 \h </w:instrText>
            </w:r>
            <w:r>
              <w:rPr>
                <w:noProof/>
                <w:webHidden/>
              </w:rPr>
            </w:r>
            <w:r>
              <w:rPr>
                <w:noProof/>
                <w:webHidden/>
              </w:rPr>
              <w:fldChar w:fldCharType="separate"/>
            </w:r>
            <w:r>
              <w:rPr>
                <w:noProof/>
                <w:webHidden/>
              </w:rPr>
              <w:t>6</w:t>
            </w:r>
            <w:r>
              <w:rPr>
                <w:noProof/>
                <w:webHidden/>
              </w:rPr>
              <w:fldChar w:fldCharType="end"/>
            </w:r>
          </w:hyperlink>
        </w:p>
        <w:p w14:paraId="3A653EE9" w14:textId="431C3C34" w:rsidR="004875DB" w:rsidRDefault="004875DB">
          <w:pPr>
            <w:pStyle w:val="TM2"/>
            <w:rPr>
              <w:noProof/>
            </w:rPr>
          </w:pPr>
          <w:hyperlink w:anchor="_Toc232159002" w:history="1">
            <w:r w:rsidRPr="00ED388F">
              <w:rPr>
                <w:rStyle w:val="Lienhypertexte"/>
                <w:rFonts w:cstheme="minorHAnsi"/>
                <w:i/>
                <w:noProof/>
              </w:rPr>
              <w:t>Tranches optionnelles</w:t>
            </w:r>
            <w:r>
              <w:rPr>
                <w:noProof/>
                <w:webHidden/>
              </w:rPr>
              <w:tab/>
            </w:r>
            <w:r>
              <w:rPr>
                <w:noProof/>
                <w:webHidden/>
              </w:rPr>
              <w:fldChar w:fldCharType="begin"/>
            </w:r>
            <w:r>
              <w:rPr>
                <w:noProof/>
                <w:webHidden/>
              </w:rPr>
              <w:instrText xml:space="preserve"> PAGEREF _Toc232159002 \h </w:instrText>
            </w:r>
            <w:r>
              <w:rPr>
                <w:noProof/>
                <w:webHidden/>
              </w:rPr>
            </w:r>
            <w:r>
              <w:rPr>
                <w:noProof/>
                <w:webHidden/>
              </w:rPr>
              <w:fldChar w:fldCharType="separate"/>
            </w:r>
            <w:r>
              <w:rPr>
                <w:noProof/>
                <w:webHidden/>
              </w:rPr>
              <w:t>6</w:t>
            </w:r>
            <w:r>
              <w:rPr>
                <w:noProof/>
                <w:webHidden/>
              </w:rPr>
              <w:fldChar w:fldCharType="end"/>
            </w:r>
          </w:hyperlink>
        </w:p>
        <w:p w14:paraId="592B550C" w14:textId="6481EA2F" w:rsidR="004875DB" w:rsidRDefault="004875DB">
          <w:pPr>
            <w:pStyle w:val="TM1"/>
            <w:tabs>
              <w:tab w:val="left" w:pos="1540"/>
              <w:tab w:val="right" w:leader="dot" w:pos="9329"/>
            </w:tabs>
            <w:rPr>
              <w:rFonts w:asciiTheme="minorHAnsi" w:eastAsiaTheme="minorEastAsia" w:hAnsiTheme="minorHAnsi" w:cstheme="minorBidi"/>
              <w:noProof/>
              <w:sz w:val="22"/>
              <w:szCs w:val="22"/>
            </w:rPr>
          </w:pPr>
          <w:hyperlink w:anchor="_Toc232159003" w:history="1">
            <w:r w:rsidRPr="00ED388F">
              <w:rPr>
                <w:rStyle w:val="Lienhypertexte"/>
                <w:rFonts w:cstheme="minorHAnsi"/>
                <w:b/>
                <w:caps/>
                <w:noProof/>
              </w:rPr>
              <w:t>ARTICLE 3 :</w:t>
            </w:r>
            <w:r>
              <w:rPr>
                <w:rFonts w:asciiTheme="minorHAnsi" w:eastAsiaTheme="minorEastAsia" w:hAnsiTheme="minorHAnsi" w:cstheme="minorBidi"/>
                <w:noProof/>
                <w:sz w:val="22"/>
                <w:szCs w:val="22"/>
              </w:rPr>
              <w:tab/>
            </w:r>
            <w:r w:rsidRPr="00ED388F">
              <w:rPr>
                <w:rStyle w:val="Lienhypertexte"/>
                <w:rFonts w:cstheme="minorHAnsi"/>
                <w:b/>
                <w:caps/>
                <w:noProof/>
              </w:rPr>
              <w:t>Conditions de participation de candidats</w:t>
            </w:r>
            <w:r>
              <w:rPr>
                <w:noProof/>
                <w:webHidden/>
              </w:rPr>
              <w:tab/>
            </w:r>
            <w:r>
              <w:rPr>
                <w:noProof/>
                <w:webHidden/>
              </w:rPr>
              <w:fldChar w:fldCharType="begin"/>
            </w:r>
            <w:r>
              <w:rPr>
                <w:noProof/>
                <w:webHidden/>
              </w:rPr>
              <w:instrText xml:space="preserve"> PAGEREF _Toc232159003 \h </w:instrText>
            </w:r>
            <w:r>
              <w:rPr>
                <w:noProof/>
                <w:webHidden/>
              </w:rPr>
            </w:r>
            <w:r>
              <w:rPr>
                <w:noProof/>
                <w:webHidden/>
              </w:rPr>
              <w:fldChar w:fldCharType="separate"/>
            </w:r>
            <w:r>
              <w:rPr>
                <w:noProof/>
                <w:webHidden/>
              </w:rPr>
              <w:t>6</w:t>
            </w:r>
            <w:r>
              <w:rPr>
                <w:noProof/>
                <w:webHidden/>
              </w:rPr>
              <w:fldChar w:fldCharType="end"/>
            </w:r>
          </w:hyperlink>
        </w:p>
        <w:p w14:paraId="6E6A967B" w14:textId="5D6088E2" w:rsidR="004875DB" w:rsidRDefault="004875DB">
          <w:pPr>
            <w:pStyle w:val="TM2"/>
            <w:rPr>
              <w:noProof/>
            </w:rPr>
          </w:pPr>
          <w:hyperlink w:anchor="_Toc232159004" w:history="1">
            <w:r w:rsidRPr="00ED388F">
              <w:rPr>
                <w:rStyle w:val="Lienhypertexte"/>
                <w:rFonts w:cstheme="minorHAnsi"/>
                <w:noProof/>
              </w:rPr>
              <w:t>Conditions de présentation des candidatures</w:t>
            </w:r>
            <w:r>
              <w:rPr>
                <w:noProof/>
                <w:webHidden/>
              </w:rPr>
              <w:tab/>
            </w:r>
            <w:r>
              <w:rPr>
                <w:noProof/>
                <w:webHidden/>
              </w:rPr>
              <w:fldChar w:fldCharType="begin"/>
            </w:r>
            <w:r>
              <w:rPr>
                <w:noProof/>
                <w:webHidden/>
              </w:rPr>
              <w:instrText xml:space="preserve"> PAGEREF _Toc232159004 \h </w:instrText>
            </w:r>
            <w:r>
              <w:rPr>
                <w:noProof/>
                <w:webHidden/>
              </w:rPr>
            </w:r>
            <w:r>
              <w:rPr>
                <w:noProof/>
                <w:webHidden/>
              </w:rPr>
              <w:fldChar w:fldCharType="separate"/>
            </w:r>
            <w:r>
              <w:rPr>
                <w:noProof/>
                <w:webHidden/>
              </w:rPr>
              <w:t>6</w:t>
            </w:r>
            <w:r>
              <w:rPr>
                <w:noProof/>
                <w:webHidden/>
              </w:rPr>
              <w:fldChar w:fldCharType="end"/>
            </w:r>
          </w:hyperlink>
        </w:p>
        <w:p w14:paraId="0A1BE6D2" w14:textId="050F523F" w:rsidR="004875DB" w:rsidRDefault="004875DB">
          <w:pPr>
            <w:pStyle w:val="TM2"/>
            <w:rPr>
              <w:noProof/>
            </w:rPr>
          </w:pPr>
          <w:hyperlink w:anchor="_Toc232159005" w:history="1">
            <w:r w:rsidRPr="00ED388F">
              <w:rPr>
                <w:rStyle w:val="Lienhypertexte"/>
                <w:rFonts w:cstheme="minorHAnsi"/>
                <w:noProof/>
              </w:rPr>
              <w:t>Motifs et conditions d’exclusion</w:t>
            </w:r>
            <w:r>
              <w:rPr>
                <w:noProof/>
                <w:webHidden/>
              </w:rPr>
              <w:tab/>
            </w:r>
            <w:r>
              <w:rPr>
                <w:noProof/>
                <w:webHidden/>
              </w:rPr>
              <w:fldChar w:fldCharType="begin"/>
            </w:r>
            <w:r>
              <w:rPr>
                <w:noProof/>
                <w:webHidden/>
              </w:rPr>
              <w:instrText xml:space="preserve"> PAGEREF _Toc232159005 \h </w:instrText>
            </w:r>
            <w:r>
              <w:rPr>
                <w:noProof/>
                <w:webHidden/>
              </w:rPr>
            </w:r>
            <w:r>
              <w:rPr>
                <w:noProof/>
                <w:webHidden/>
              </w:rPr>
              <w:fldChar w:fldCharType="separate"/>
            </w:r>
            <w:r>
              <w:rPr>
                <w:noProof/>
                <w:webHidden/>
              </w:rPr>
              <w:t>6</w:t>
            </w:r>
            <w:r>
              <w:rPr>
                <w:noProof/>
                <w:webHidden/>
              </w:rPr>
              <w:fldChar w:fldCharType="end"/>
            </w:r>
          </w:hyperlink>
        </w:p>
        <w:p w14:paraId="6B72BCC2" w14:textId="3380FF1E" w:rsidR="004875DB" w:rsidRDefault="004875DB">
          <w:pPr>
            <w:pStyle w:val="TM2"/>
            <w:rPr>
              <w:noProof/>
            </w:rPr>
          </w:pPr>
          <w:hyperlink w:anchor="_Toc232159006" w:history="1">
            <w:r w:rsidRPr="00ED388F">
              <w:rPr>
                <w:rStyle w:val="Lienhypertexte"/>
                <w:rFonts w:cstheme="minorHAnsi"/>
                <w:noProof/>
              </w:rPr>
              <w:t>Niveaux minimaux requis en termes de capacités économiques, techniques et professionnelles</w:t>
            </w:r>
            <w:r>
              <w:rPr>
                <w:noProof/>
                <w:webHidden/>
              </w:rPr>
              <w:tab/>
            </w:r>
            <w:r>
              <w:rPr>
                <w:noProof/>
                <w:webHidden/>
              </w:rPr>
              <w:fldChar w:fldCharType="begin"/>
            </w:r>
            <w:r>
              <w:rPr>
                <w:noProof/>
                <w:webHidden/>
              </w:rPr>
              <w:instrText xml:space="preserve"> PAGEREF _Toc232159006 \h </w:instrText>
            </w:r>
            <w:r>
              <w:rPr>
                <w:noProof/>
                <w:webHidden/>
              </w:rPr>
            </w:r>
            <w:r>
              <w:rPr>
                <w:noProof/>
                <w:webHidden/>
              </w:rPr>
              <w:fldChar w:fldCharType="separate"/>
            </w:r>
            <w:r>
              <w:rPr>
                <w:noProof/>
                <w:webHidden/>
              </w:rPr>
              <w:t>7</w:t>
            </w:r>
            <w:r>
              <w:rPr>
                <w:noProof/>
                <w:webHidden/>
              </w:rPr>
              <w:fldChar w:fldCharType="end"/>
            </w:r>
          </w:hyperlink>
        </w:p>
        <w:p w14:paraId="2BC060B4" w14:textId="2022A5DC" w:rsidR="004875DB" w:rsidRDefault="004875DB">
          <w:pPr>
            <w:pStyle w:val="TM2"/>
            <w:rPr>
              <w:noProof/>
            </w:rPr>
          </w:pPr>
          <w:hyperlink w:anchor="_Toc232159007" w:history="1">
            <w:r w:rsidRPr="00ED388F">
              <w:rPr>
                <w:rStyle w:val="Lienhypertexte"/>
                <w:rFonts w:cstheme="minorHAnsi"/>
                <w:i/>
                <w:noProof/>
              </w:rPr>
              <w:t>CAPACITE ECONOMIQUE ET FINANCIERE</w:t>
            </w:r>
            <w:r>
              <w:rPr>
                <w:noProof/>
                <w:webHidden/>
              </w:rPr>
              <w:tab/>
            </w:r>
            <w:r>
              <w:rPr>
                <w:noProof/>
                <w:webHidden/>
              </w:rPr>
              <w:fldChar w:fldCharType="begin"/>
            </w:r>
            <w:r>
              <w:rPr>
                <w:noProof/>
                <w:webHidden/>
              </w:rPr>
              <w:instrText xml:space="preserve"> PAGEREF _Toc232159007 \h </w:instrText>
            </w:r>
            <w:r>
              <w:rPr>
                <w:noProof/>
                <w:webHidden/>
              </w:rPr>
            </w:r>
            <w:r>
              <w:rPr>
                <w:noProof/>
                <w:webHidden/>
              </w:rPr>
              <w:fldChar w:fldCharType="separate"/>
            </w:r>
            <w:r>
              <w:rPr>
                <w:noProof/>
                <w:webHidden/>
              </w:rPr>
              <w:t>7</w:t>
            </w:r>
            <w:r>
              <w:rPr>
                <w:noProof/>
                <w:webHidden/>
              </w:rPr>
              <w:fldChar w:fldCharType="end"/>
            </w:r>
          </w:hyperlink>
        </w:p>
        <w:p w14:paraId="0E4AA78B" w14:textId="6878BAF1" w:rsidR="004875DB" w:rsidRDefault="004875DB">
          <w:pPr>
            <w:pStyle w:val="TM2"/>
            <w:rPr>
              <w:noProof/>
            </w:rPr>
          </w:pPr>
          <w:hyperlink w:anchor="_Toc232159008" w:history="1">
            <w:r w:rsidRPr="00ED388F">
              <w:rPr>
                <w:rStyle w:val="Lienhypertexte"/>
                <w:rFonts w:cstheme="minorHAnsi"/>
                <w:i/>
                <w:noProof/>
              </w:rPr>
              <w:t>CAPACITE TECHNIQUE ET PROFESSIONNELLE</w:t>
            </w:r>
            <w:r>
              <w:rPr>
                <w:noProof/>
                <w:webHidden/>
              </w:rPr>
              <w:tab/>
            </w:r>
            <w:r>
              <w:rPr>
                <w:noProof/>
                <w:webHidden/>
              </w:rPr>
              <w:fldChar w:fldCharType="begin"/>
            </w:r>
            <w:r>
              <w:rPr>
                <w:noProof/>
                <w:webHidden/>
              </w:rPr>
              <w:instrText xml:space="preserve"> PAGEREF _Toc232159008 \h </w:instrText>
            </w:r>
            <w:r>
              <w:rPr>
                <w:noProof/>
                <w:webHidden/>
              </w:rPr>
            </w:r>
            <w:r>
              <w:rPr>
                <w:noProof/>
                <w:webHidden/>
              </w:rPr>
              <w:fldChar w:fldCharType="separate"/>
            </w:r>
            <w:r>
              <w:rPr>
                <w:noProof/>
                <w:webHidden/>
              </w:rPr>
              <w:t>7</w:t>
            </w:r>
            <w:r>
              <w:rPr>
                <w:noProof/>
                <w:webHidden/>
              </w:rPr>
              <w:fldChar w:fldCharType="end"/>
            </w:r>
          </w:hyperlink>
        </w:p>
        <w:p w14:paraId="610A4447" w14:textId="3205D7DF" w:rsidR="004875DB" w:rsidRDefault="004875DB">
          <w:pPr>
            <w:pStyle w:val="TM2"/>
            <w:rPr>
              <w:noProof/>
            </w:rPr>
          </w:pPr>
          <w:hyperlink w:anchor="_Toc232159009" w:history="1">
            <w:r w:rsidRPr="00ED388F">
              <w:rPr>
                <w:rStyle w:val="Lienhypertexte"/>
                <w:rFonts w:cstheme="minorHAnsi"/>
                <w:noProof/>
              </w:rPr>
              <w:t>Précisions concernant les groupements d'opérateurs économiques (consortium)</w:t>
            </w:r>
            <w:r>
              <w:rPr>
                <w:noProof/>
                <w:webHidden/>
              </w:rPr>
              <w:tab/>
            </w:r>
            <w:r>
              <w:rPr>
                <w:noProof/>
                <w:webHidden/>
              </w:rPr>
              <w:fldChar w:fldCharType="begin"/>
            </w:r>
            <w:r>
              <w:rPr>
                <w:noProof/>
                <w:webHidden/>
              </w:rPr>
              <w:instrText xml:space="preserve"> PAGEREF _Toc232159009 \h </w:instrText>
            </w:r>
            <w:r>
              <w:rPr>
                <w:noProof/>
                <w:webHidden/>
              </w:rPr>
            </w:r>
            <w:r>
              <w:rPr>
                <w:noProof/>
                <w:webHidden/>
              </w:rPr>
              <w:fldChar w:fldCharType="separate"/>
            </w:r>
            <w:r>
              <w:rPr>
                <w:noProof/>
                <w:webHidden/>
              </w:rPr>
              <w:t>7</w:t>
            </w:r>
            <w:r>
              <w:rPr>
                <w:noProof/>
                <w:webHidden/>
              </w:rPr>
              <w:fldChar w:fldCharType="end"/>
            </w:r>
          </w:hyperlink>
        </w:p>
        <w:p w14:paraId="61EA4E41" w14:textId="661DF2EE" w:rsidR="004875DB" w:rsidRDefault="004875DB">
          <w:pPr>
            <w:pStyle w:val="TM2"/>
            <w:rPr>
              <w:noProof/>
            </w:rPr>
          </w:pPr>
          <w:hyperlink w:anchor="_Toc232159010" w:history="1">
            <w:r w:rsidRPr="00ED388F">
              <w:rPr>
                <w:rStyle w:val="Lienhypertexte"/>
                <w:rFonts w:cstheme="minorHAnsi"/>
                <w:i/>
                <w:noProof/>
              </w:rPr>
              <w:t>Motifs d'exclusion en cas de groupement d'opérateurs économiques</w:t>
            </w:r>
            <w:r>
              <w:rPr>
                <w:noProof/>
                <w:webHidden/>
              </w:rPr>
              <w:tab/>
            </w:r>
            <w:r>
              <w:rPr>
                <w:noProof/>
                <w:webHidden/>
              </w:rPr>
              <w:fldChar w:fldCharType="begin"/>
            </w:r>
            <w:r>
              <w:rPr>
                <w:noProof/>
                <w:webHidden/>
              </w:rPr>
              <w:instrText xml:space="preserve"> PAGEREF _Toc232159010 \h </w:instrText>
            </w:r>
            <w:r>
              <w:rPr>
                <w:noProof/>
                <w:webHidden/>
              </w:rPr>
            </w:r>
            <w:r>
              <w:rPr>
                <w:noProof/>
                <w:webHidden/>
              </w:rPr>
              <w:fldChar w:fldCharType="separate"/>
            </w:r>
            <w:r>
              <w:rPr>
                <w:noProof/>
                <w:webHidden/>
              </w:rPr>
              <w:t>7</w:t>
            </w:r>
            <w:r>
              <w:rPr>
                <w:noProof/>
                <w:webHidden/>
              </w:rPr>
              <w:fldChar w:fldCharType="end"/>
            </w:r>
          </w:hyperlink>
        </w:p>
        <w:p w14:paraId="74C8F41E" w14:textId="1C1B3F5F" w:rsidR="004875DB" w:rsidRDefault="004875DB">
          <w:pPr>
            <w:pStyle w:val="TM2"/>
            <w:rPr>
              <w:noProof/>
            </w:rPr>
          </w:pPr>
          <w:hyperlink w:anchor="_Toc232159011" w:history="1">
            <w:r w:rsidRPr="00ED388F">
              <w:rPr>
                <w:rStyle w:val="Lienhypertexte"/>
                <w:rFonts w:cstheme="minorHAnsi"/>
                <w:i/>
                <w:noProof/>
              </w:rPr>
              <w:t>Forme du groupement</w:t>
            </w:r>
            <w:r>
              <w:rPr>
                <w:noProof/>
                <w:webHidden/>
              </w:rPr>
              <w:tab/>
            </w:r>
            <w:r>
              <w:rPr>
                <w:noProof/>
                <w:webHidden/>
              </w:rPr>
              <w:fldChar w:fldCharType="begin"/>
            </w:r>
            <w:r>
              <w:rPr>
                <w:noProof/>
                <w:webHidden/>
              </w:rPr>
              <w:instrText xml:space="preserve"> PAGEREF _Toc232159011 \h </w:instrText>
            </w:r>
            <w:r>
              <w:rPr>
                <w:noProof/>
                <w:webHidden/>
              </w:rPr>
            </w:r>
            <w:r>
              <w:rPr>
                <w:noProof/>
                <w:webHidden/>
              </w:rPr>
              <w:fldChar w:fldCharType="separate"/>
            </w:r>
            <w:r>
              <w:rPr>
                <w:noProof/>
                <w:webHidden/>
              </w:rPr>
              <w:t>8</w:t>
            </w:r>
            <w:r>
              <w:rPr>
                <w:noProof/>
                <w:webHidden/>
              </w:rPr>
              <w:fldChar w:fldCharType="end"/>
            </w:r>
          </w:hyperlink>
        </w:p>
        <w:p w14:paraId="5C4A214D" w14:textId="4ED29B0F" w:rsidR="004875DB" w:rsidRDefault="004875DB">
          <w:pPr>
            <w:pStyle w:val="TM2"/>
            <w:rPr>
              <w:noProof/>
            </w:rPr>
          </w:pPr>
          <w:hyperlink w:anchor="_Toc232159012" w:history="1">
            <w:r w:rsidRPr="00ED388F">
              <w:rPr>
                <w:rStyle w:val="Lienhypertexte"/>
                <w:rFonts w:cstheme="minorHAnsi"/>
                <w:noProof/>
              </w:rPr>
              <w:t>Précisions concernant la sous-traitance</w:t>
            </w:r>
            <w:r>
              <w:rPr>
                <w:noProof/>
                <w:webHidden/>
              </w:rPr>
              <w:tab/>
            </w:r>
            <w:r>
              <w:rPr>
                <w:noProof/>
                <w:webHidden/>
              </w:rPr>
              <w:fldChar w:fldCharType="begin"/>
            </w:r>
            <w:r>
              <w:rPr>
                <w:noProof/>
                <w:webHidden/>
              </w:rPr>
              <w:instrText xml:space="preserve"> PAGEREF _Toc232159012 \h </w:instrText>
            </w:r>
            <w:r>
              <w:rPr>
                <w:noProof/>
                <w:webHidden/>
              </w:rPr>
            </w:r>
            <w:r>
              <w:rPr>
                <w:noProof/>
                <w:webHidden/>
              </w:rPr>
              <w:fldChar w:fldCharType="separate"/>
            </w:r>
            <w:r>
              <w:rPr>
                <w:noProof/>
                <w:webHidden/>
              </w:rPr>
              <w:t>8</w:t>
            </w:r>
            <w:r>
              <w:rPr>
                <w:noProof/>
                <w:webHidden/>
              </w:rPr>
              <w:fldChar w:fldCharType="end"/>
            </w:r>
          </w:hyperlink>
        </w:p>
        <w:p w14:paraId="22EC714C" w14:textId="107045AE" w:rsidR="004875DB" w:rsidRDefault="004875DB">
          <w:pPr>
            <w:pStyle w:val="TM2"/>
            <w:rPr>
              <w:noProof/>
            </w:rPr>
          </w:pPr>
          <w:hyperlink w:anchor="_Toc232159013" w:history="1">
            <w:r w:rsidRPr="00ED388F">
              <w:rPr>
                <w:rStyle w:val="Lienhypertexte"/>
                <w:rFonts w:cstheme="minorHAnsi"/>
                <w:i/>
                <w:noProof/>
              </w:rPr>
              <w:t>Motifs d'exclusion en cas de sous-traitance</w:t>
            </w:r>
            <w:r>
              <w:rPr>
                <w:noProof/>
                <w:webHidden/>
              </w:rPr>
              <w:tab/>
            </w:r>
            <w:r>
              <w:rPr>
                <w:noProof/>
                <w:webHidden/>
              </w:rPr>
              <w:fldChar w:fldCharType="begin"/>
            </w:r>
            <w:r>
              <w:rPr>
                <w:noProof/>
                <w:webHidden/>
              </w:rPr>
              <w:instrText xml:space="preserve"> PAGEREF _Toc232159013 \h </w:instrText>
            </w:r>
            <w:r>
              <w:rPr>
                <w:noProof/>
                <w:webHidden/>
              </w:rPr>
            </w:r>
            <w:r>
              <w:rPr>
                <w:noProof/>
                <w:webHidden/>
              </w:rPr>
              <w:fldChar w:fldCharType="separate"/>
            </w:r>
            <w:r>
              <w:rPr>
                <w:noProof/>
                <w:webHidden/>
              </w:rPr>
              <w:t>8</w:t>
            </w:r>
            <w:r>
              <w:rPr>
                <w:noProof/>
                <w:webHidden/>
              </w:rPr>
              <w:fldChar w:fldCharType="end"/>
            </w:r>
          </w:hyperlink>
        </w:p>
        <w:p w14:paraId="63C340C8" w14:textId="5CB2D842" w:rsidR="004875DB" w:rsidRDefault="004875DB">
          <w:pPr>
            <w:pStyle w:val="TM2"/>
            <w:rPr>
              <w:noProof/>
            </w:rPr>
          </w:pPr>
          <w:hyperlink w:anchor="_Toc232159014" w:history="1">
            <w:r w:rsidRPr="00ED388F">
              <w:rPr>
                <w:rStyle w:val="Lienhypertexte"/>
                <w:rFonts w:cstheme="minorHAnsi"/>
                <w:i/>
                <w:noProof/>
              </w:rPr>
              <w:t>Présentation d’un sous-traitant</w:t>
            </w:r>
            <w:r>
              <w:rPr>
                <w:noProof/>
                <w:webHidden/>
              </w:rPr>
              <w:tab/>
            </w:r>
            <w:r>
              <w:rPr>
                <w:noProof/>
                <w:webHidden/>
              </w:rPr>
              <w:fldChar w:fldCharType="begin"/>
            </w:r>
            <w:r>
              <w:rPr>
                <w:noProof/>
                <w:webHidden/>
              </w:rPr>
              <w:instrText xml:space="preserve"> PAGEREF _Toc232159014 \h </w:instrText>
            </w:r>
            <w:r>
              <w:rPr>
                <w:noProof/>
                <w:webHidden/>
              </w:rPr>
            </w:r>
            <w:r>
              <w:rPr>
                <w:noProof/>
                <w:webHidden/>
              </w:rPr>
              <w:fldChar w:fldCharType="separate"/>
            </w:r>
            <w:r>
              <w:rPr>
                <w:noProof/>
                <w:webHidden/>
              </w:rPr>
              <w:t>8</w:t>
            </w:r>
            <w:r>
              <w:rPr>
                <w:noProof/>
                <w:webHidden/>
              </w:rPr>
              <w:fldChar w:fldCharType="end"/>
            </w:r>
          </w:hyperlink>
        </w:p>
        <w:p w14:paraId="54992022" w14:textId="03762170" w:rsidR="004875DB" w:rsidRDefault="004875DB">
          <w:pPr>
            <w:pStyle w:val="TM1"/>
            <w:tabs>
              <w:tab w:val="left" w:pos="1540"/>
              <w:tab w:val="right" w:leader="dot" w:pos="9329"/>
            </w:tabs>
            <w:rPr>
              <w:rFonts w:asciiTheme="minorHAnsi" w:eastAsiaTheme="minorEastAsia" w:hAnsiTheme="minorHAnsi" w:cstheme="minorBidi"/>
              <w:noProof/>
              <w:sz w:val="22"/>
              <w:szCs w:val="22"/>
            </w:rPr>
          </w:pPr>
          <w:hyperlink w:anchor="_Toc232159015" w:history="1">
            <w:r w:rsidRPr="00ED388F">
              <w:rPr>
                <w:rStyle w:val="Lienhypertexte"/>
                <w:rFonts w:cstheme="minorHAnsi"/>
                <w:b/>
                <w:caps/>
                <w:noProof/>
              </w:rPr>
              <w:t>ARTICLE 4 :</w:t>
            </w:r>
            <w:r>
              <w:rPr>
                <w:rFonts w:asciiTheme="minorHAnsi" w:eastAsiaTheme="minorEastAsia" w:hAnsiTheme="minorHAnsi" w:cstheme="minorBidi"/>
                <w:noProof/>
                <w:sz w:val="22"/>
                <w:szCs w:val="22"/>
              </w:rPr>
              <w:tab/>
            </w:r>
            <w:r w:rsidRPr="00ED388F">
              <w:rPr>
                <w:rStyle w:val="Lienhypertexte"/>
                <w:rFonts w:cstheme="minorHAnsi"/>
                <w:b/>
                <w:caps/>
                <w:noProof/>
              </w:rPr>
              <w:t>Présentation des plis et modalités de depôt</w:t>
            </w:r>
            <w:r>
              <w:rPr>
                <w:noProof/>
                <w:webHidden/>
              </w:rPr>
              <w:tab/>
            </w:r>
            <w:r>
              <w:rPr>
                <w:noProof/>
                <w:webHidden/>
              </w:rPr>
              <w:fldChar w:fldCharType="begin"/>
            </w:r>
            <w:r>
              <w:rPr>
                <w:noProof/>
                <w:webHidden/>
              </w:rPr>
              <w:instrText xml:space="preserve"> PAGEREF _Toc232159015 \h </w:instrText>
            </w:r>
            <w:r>
              <w:rPr>
                <w:noProof/>
                <w:webHidden/>
              </w:rPr>
            </w:r>
            <w:r>
              <w:rPr>
                <w:noProof/>
                <w:webHidden/>
              </w:rPr>
              <w:fldChar w:fldCharType="separate"/>
            </w:r>
            <w:r>
              <w:rPr>
                <w:noProof/>
                <w:webHidden/>
              </w:rPr>
              <w:t>8</w:t>
            </w:r>
            <w:r>
              <w:rPr>
                <w:noProof/>
                <w:webHidden/>
              </w:rPr>
              <w:fldChar w:fldCharType="end"/>
            </w:r>
          </w:hyperlink>
        </w:p>
        <w:p w14:paraId="11728C46" w14:textId="4EBEE7E4" w:rsidR="004875DB" w:rsidRDefault="004875DB">
          <w:pPr>
            <w:pStyle w:val="TM2"/>
            <w:rPr>
              <w:noProof/>
            </w:rPr>
          </w:pPr>
          <w:hyperlink w:anchor="_Toc232159016" w:history="1">
            <w:r w:rsidRPr="00ED388F">
              <w:rPr>
                <w:rStyle w:val="Lienhypertexte"/>
                <w:rFonts w:cstheme="minorHAnsi"/>
                <w:noProof/>
              </w:rPr>
              <w:t>Pièces constitutives de la candidature</w:t>
            </w:r>
            <w:r>
              <w:rPr>
                <w:noProof/>
                <w:webHidden/>
              </w:rPr>
              <w:tab/>
            </w:r>
            <w:r>
              <w:rPr>
                <w:noProof/>
                <w:webHidden/>
              </w:rPr>
              <w:fldChar w:fldCharType="begin"/>
            </w:r>
            <w:r>
              <w:rPr>
                <w:noProof/>
                <w:webHidden/>
              </w:rPr>
              <w:instrText xml:space="preserve"> PAGEREF _Toc232159016 \h </w:instrText>
            </w:r>
            <w:r>
              <w:rPr>
                <w:noProof/>
                <w:webHidden/>
              </w:rPr>
            </w:r>
            <w:r>
              <w:rPr>
                <w:noProof/>
                <w:webHidden/>
              </w:rPr>
              <w:fldChar w:fldCharType="separate"/>
            </w:r>
            <w:r>
              <w:rPr>
                <w:noProof/>
                <w:webHidden/>
              </w:rPr>
              <w:t>8</w:t>
            </w:r>
            <w:r>
              <w:rPr>
                <w:noProof/>
                <w:webHidden/>
              </w:rPr>
              <w:fldChar w:fldCharType="end"/>
            </w:r>
          </w:hyperlink>
        </w:p>
        <w:p w14:paraId="727C1DB0" w14:textId="509C92B1" w:rsidR="004875DB" w:rsidRDefault="004875DB">
          <w:pPr>
            <w:pStyle w:val="TM2"/>
            <w:rPr>
              <w:noProof/>
            </w:rPr>
          </w:pPr>
          <w:hyperlink w:anchor="_Toc232159017" w:history="1">
            <w:r w:rsidRPr="00ED388F">
              <w:rPr>
                <w:rStyle w:val="Lienhypertexte"/>
                <w:rFonts w:cstheme="minorHAnsi"/>
                <w:noProof/>
              </w:rPr>
              <w:t>Pièces constitutives de l’offre</w:t>
            </w:r>
            <w:r>
              <w:rPr>
                <w:noProof/>
                <w:webHidden/>
              </w:rPr>
              <w:tab/>
            </w:r>
            <w:r>
              <w:rPr>
                <w:noProof/>
                <w:webHidden/>
              </w:rPr>
              <w:fldChar w:fldCharType="begin"/>
            </w:r>
            <w:r>
              <w:rPr>
                <w:noProof/>
                <w:webHidden/>
              </w:rPr>
              <w:instrText xml:space="preserve"> PAGEREF _Toc232159017 \h </w:instrText>
            </w:r>
            <w:r>
              <w:rPr>
                <w:noProof/>
                <w:webHidden/>
              </w:rPr>
            </w:r>
            <w:r>
              <w:rPr>
                <w:noProof/>
                <w:webHidden/>
              </w:rPr>
              <w:fldChar w:fldCharType="separate"/>
            </w:r>
            <w:r>
              <w:rPr>
                <w:noProof/>
                <w:webHidden/>
              </w:rPr>
              <w:t>9</w:t>
            </w:r>
            <w:r>
              <w:rPr>
                <w:noProof/>
                <w:webHidden/>
              </w:rPr>
              <w:fldChar w:fldCharType="end"/>
            </w:r>
          </w:hyperlink>
        </w:p>
        <w:p w14:paraId="1E8BD4FD" w14:textId="41CE55EB" w:rsidR="004875DB" w:rsidRDefault="004875DB">
          <w:pPr>
            <w:pStyle w:val="TM2"/>
            <w:rPr>
              <w:noProof/>
            </w:rPr>
          </w:pPr>
          <w:hyperlink w:anchor="_Toc232159018" w:history="1">
            <w:r w:rsidRPr="00ED388F">
              <w:rPr>
                <w:rStyle w:val="Lienhypertexte"/>
                <w:rFonts w:cstheme="minorHAnsi"/>
                <w:noProof/>
              </w:rPr>
              <w:t>Durée de validité des offres</w:t>
            </w:r>
            <w:r>
              <w:rPr>
                <w:noProof/>
                <w:webHidden/>
              </w:rPr>
              <w:tab/>
            </w:r>
            <w:r>
              <w:rPr>
                <w:noProof/>
                <w:webHidden/>
              </w:rPr>
              <w:fldChar w:fldCharType="begin"/>
            </w:r>
            <w:r>
              <w:rPr>
                <w:noProof/>
                <w:webHidden/>
              </w:rPr>
              <w:instrText xml:space="preserve"> PAGEREF _Toc232159018 \h </w:instrText>
            </w:r>
            <w:r>
              <w:rPr>
                <w:noProof/>
                <w:webHidden/>
              </w:rPr>
            </w:r>
            <w:r>
              <w:rPr>
                <w:noProof/>
                <w:webHidden/>
              </w:rPr>
              <w:fldChar w:fldCharType="separate"/>
            </w:r>
            <w:r>
              <w:rPr>
                <w:noProof/>
                <w:webHidden/>
              </w:rPr>
              <w:t>9</w:t>
            </w:r>
            <w:r>
              <w:rPr>
                <w:noProof/>
                <w:webHidden/>
              </w:rPr>
              <w:fldChar w:fldCharType="end"/>
            </w:r>
          </w:hyperlink>
        </w:p>
        <w:p w14:paraId="75769EAF" w14:textId="3EE17188" w:rsidR="004875DB" w:rsidRDefault="004875DB">
          <w:pPr>
            <w:pStyle w:val="TM2"/>
            <w:rPr>
              <w:noProof/>
            </w:rPr>
          </w:pPr>
          <w:hyperlink w:anchor="_Toc232159019" w:history="1">
            <w:r w:rsidRPr="00ED388F">
              <w:rPr>
                <w:rStyle w:val="Lienhypertexte"/>
                <w:rFonts w:cstheme="minorHAnsi"/>
                <w:noProof/>
              </w:rPr>
              <w:t>Modalités de remise des plis</w:t>
            </w:r>
            <w:r>
              <w:rPr>
                <w:noProof/>
                <w:webHidden/>
              </w:rPr>
              <w:tab/>
            </w:r>
            <w:r>
              <w:rPr>
                <w:noProof/>
                <w:webHidden/>
              </w:rPr>
              <w:fldChar w:fldCharType="begin"/>
            </w:r>
            <w:r>
              <w:rPr>
                <w:noProof/>
                <w:webHidden/>
              </w:rPr>
              <w:instrText xml:space="preserve"> PAGEREF _Toc232159019 \h </w:instrText>
            </w:r>
            <w:r>
              <w:rPr>
                <w:noProof/>
                <w:webHidden/>
              </w:rPr>
            </w:r>
            <w:r>
              <w:rPr>
                <w:noProof/>
                <w:webHidden/>
              </w:rPr>
              <w:fldChar w:fldCharType="separate"/>
            </w:r>
            <w:r>
              <w:rPr>
                <w:noProof/>
                <w:webHidden/>
              </w:rPr>
              <w:t>9</w:t>
            </w:r>
            <w:r>
              <w:rPr>
                <w:noProof/>
                <w:webHidden/>
              </w:rPr>
              <w:fldChar w:fldCharType="end"/>
            </w:r>
          </w:hyperlink>
        </w:p>
        <w:p w14:paraId="62B2A94A" w14:textId="6BF86F06" w:rsidR="004875DB" w:rsidRDefault="004875DB">
          <w:pPr>
            <w:pStyle w:val="TM2"/>
            <w:rPr>
              <w:noProof/>
            </w:rPr>
          </w:pPr>
          <w:hyperlink w:anchor="_Toc232159020" w:history="1">
            <w:r w:rsidRPr="00ED388F">
              <w:rPr>
                <w:rStyle w:val="Lienhypertexte"/>
                <w:rFonts w:cstheme="minorHAnsi"/>
                <w:i/>
                <w:noProof/>
              </w:rPr>
              <w:t>Remise des plis sous format papier</w:t>
            </w:r>
            <w:r>
              <w:rPr>
                <w:noProof/>
                <w:webHidden/>
              </w:rPr>
              <w:tab/>
            </w:r>
            <w:r>
              <w:rPr>
                <w:noProof/>
                <w:webHidden/>
              </w:rPr>
              <w:fldChar w:fldCharType="begin"/>
            </w:r>
            <w:r>
              <w:rPr>
                <w:noProof/>
                <w:webHidden/>
              </w:rPr>
              <w:instrText xml:space="preserve"> PAGEREF _Toc232159020 \h </w:instrText>
            </w:r>
            <w:r>
              <w:rPr>
                <w:noProof/>
                <w:webHidden/>
              </w:rPr>
            </w:r>
            <w:r>
              <w:rPr>
                <w:noProof/>
                <w:webHidden/>
              </w:rPr>
              <w:fldChar w:fldCharType="separate"/>
            </w:r>
            <w:r>
              <w:rPr>
                <w:noProof/>
                <w:webHidden/>
              </w:rPr>
              <w:t>9</w:t>
            </w:r>
            <w:r>
              <w:rPr>
                <w:noProof/>
                <w:webHidden/>
              </w:rPr>
              <w:fldChar w:fldCharType="end"/>
            </w:r>
          </w:hyperlink>
        </w:p>
        <w:p w14:paraId="7B1576B0" w14:textId="57CE5B0F" w:rsidR="004875DB" w:rsidRDefault="004875DB">
          <w:pPr>
            <w:pStyle w:val="TM2"/>
            <w:rPr>
              <w:noProof/>
            </w:rPr>
          </w:pPr>
          <w:hyperlink w:anchor="_Toc232159021" w:history="1">
            <w:r w:rsidRPr="00ED388F">
              <w:rPr>
                <w:rStyle w:val="Lienhypertexte"/>
                <w:rFonts w:cstheme="minorHAnsi"/>
                <w:i/>
                <w:noProof/>
              </w:rPr>
              <w:t>Remise électronique</w:t>
            </w:r>
            <w:r>
              <w:rPr>
                <w:noProof/>
                <w:webHidden/>
              </w:rPr>
              <w:tab/>
            </w:r>
            <w:r>
              <w:rPr>
                <w:noProof/>
                <w:webHidden/>
              </w:rPr>
              <w:fldChar w:fldCharType="begin"/>
            </w:r>
            <w:r>
              <w:rPr>
                <w:noProof/>
                <w:webHidden/>
              </w:rPr>
              <w:instrText xml:space="preserve"> PAGEREF _Toc232159021 \h </w:instrText>
            </w:r>
            <w:r>
              <w:rPr>
                <w:noProof/>
                <w:webHidden/>
              </w:rPr>
            </w:r>
            <w:r>
              <w:rPr>
                <w:noProof/>
                <w:webHidden/>
              </w:rPr>
              <w:fldChar w:fldCharType="separate"/>
            </w:r>
            <w:r>
              <w:rPr>
                <w:noProof/>
                <w:webHidden/>
              </w:rPr>
              <w:t>9</w:t>
            </w:r>
            <w:r>
              <w:rPr>
                <w:noProof/>
                <w:webHidden/>
              </w:rPr>
              <w:fldChar w:fldCharType="end"/>
            </w:r>
          </w:hyperlink>
        </w:p>
        <w:p w14:paraId="017732FB" w14:textId="39455B78" w:rsidR="004875DB" w:rsidRDefault="004875DB">
          <w:pPr>
            <w:pStyle w:val="TM1"/>
            <w:tabs>
              <w:tab w:val="left" w:pos="1540"/>
              <w:tab w:val="right" w:leader="dot" w:pos="9329"/>
            </w:tabs>
            <w:rPr>
              <w:rFonts w:asciiTheme="minorHAnsi" w:eastAsiaTheme="minorEastAsia" w:hAnsiTheme="minorHAnsi" w:cstheme="minorBidi"/>
              <w:noProof/>
              <w:sz w:val="22"/>
              <w:szCs w:val="22"/>
            </w:rPr>
          </w:pPr>
          <w:hyperlink w:anchor="_Toc232159022" w:history="1">
            <w:r w:rsidRPr="00ED388F">
              <w:rPr>
                <w:rStyle w:val="Lienhypertexte"/>
                <w:rFonts w:cstheme="minorHAnsi"/>
                <w:b/>
                <w:caps/>
                <w:noProof/>
              </w:rPr>
              <w:t>ARTICLE 5 :</w:t>
            </w:r>
            <w:r>
              <w:rPr>
                <w:rFonts w:asciiTheme="minorHAnsi" w:eastAsiaTheme="minorEastAsia" w:hAnsiTheme="minorHAnsi" w:cstheme="minorBidi"/>
                <w:noProof/>
                <w:sz w:val="22"/>
                <w:szCs w:val="22"/>
              </w:rPr>
              <w:tab/>
            </w:r>
            <w:r w:rsidRPr="00ED388F">
              <w:rPr>
                <w:rStyle w:val="Lienhypertexte"/>
                <w:rFonts w:cstheme="minorHAnsi"/>
                <w:b/>
                <w:caps/>
                <w:noProof/>
              </w:rPr>
              <w:t>Analyse des candidatures</w:t>
            </w:r>
            <w:r>
              <w:rPr>
                <w:noProof/>
                <w:webHidden/>
              </w:rPr>
              <w:tab/>
            </w:r>
            <w:r>
              <w:rPr>
                <w:noProof/>
                <w:webHidden/>
              </w:rPr>
              <w:fldChar w:fldCharType="begin"/>
            </w:r>
            <w:r>
              <w:rPr>
                <w:noProof/>
                <w:webHidden/>
              </w:rPr>
              <w:instrText xml:space="preserve"> PAGEREF _Toc232159022 \h </w:instrText>
            </w:r>
            <w:r>
              <w:rPr>
                <w:noProof/>
                <w:webHidden/>
              </w:rPr>
            </w:r>
            <w:r>
              <w:rPr>
                <w:noProof/>
                <w:webHidden/>
              </w:rPr>
              <w:fldChar w:fldCharType="separate"/>
            </w:r>
            <w:r>
              <w:rPr>
                <w:noProof/>
                <w:webHidden/>
              </w:rPr>
              <w:t>10</w:t>
            </w:r>
            <w:r>
              <w:rPr>
                <w:noProof/>
                <w:webHidden/>
              </w:rPr>
              <w:fldChar w:fldCharType="end"/>
            </w:r>
          </w:hyperlink>
        </w:p>
        <w:p w14:paraId="54EB702B" w14:textId="3F657158" w:rsidR="004875DB" w:rsidRDefault="004875DB">
          <w:pPr>
            <w:pStyle w:val="TM2"/>
            <w:rPr>
              <w:noProof/>
            </w:rPr>
          </w:pPr>
          <w:hyperlink w:anchor="_Toc232159023" w:history="1">
            <w:r w:rsidRPr="00ED388F">
              <w:rPr>
                <w:rStyle w:val="Lienhypertexte"/>
                <w:rFonts w:cstheme="minorHAnsi"/>
                <w:noProof/>
              </w:rPr>
              <w:t>Demande de compléments de candidature</w:t>
            </w:r>
            <w:r>
              <w:rPr>
                <w:noProof/>
                <w:webHidden/>
              </w:rPr>
              <w:tab/>
            </w:r>
            <w:r>
              <w:rPr>
                <w:noProof/>
                <w:webHidden/>
              </w:rPr>
              <w:fldChar w:fldCharType="begin"/>
            </w:r>
            <w:r>
              <w:rPr>
                <w:noProof/>
                <w:webHidden/>
              </w:rPr>
              <w:instrText xml:space="preserve"> PAGEREF _Toc232159023 \h </w:instrText>
            </w:r>
            <w:r>
              <w:rPr>
                <w:noProof/>
                <w:webHidden/>
              </w:rPr>
            </w:r>
            <w:r>
              <w:rPr>
                <w:noProof/>
                <w:webHidden/>
              </w:rPr>
              <w:fldChar w:fldCharType="separate"/>
            </w:r>
            <w:r>
              <w:rPr>
                <w:noProof/>
                <w:webHidden/>
              </w:rPr>
              <w:t>10</w:t>
            </w:r>
            <w:r>
              <w:rPr>
                <w:noProof/>
                <w:webHidden/>
              </w:rPr>
              <w:fldChar w:fldCharType="end"/>
            </w:r>
          </w:hyperlink>
        </w:p>
        <w:p w14:paraId="673B092C" w14:textId="68B1AC41" w:rsidR="004875DB" w:rsidRDefault="004875DB">
          <w:pPr>
            <w:pStyle w:val="TM2"/>
            <w:rPr>
              <w:noProof/>
            </w:rPr>
          </w:pPr>
          <w:hyperlink w:anchor="_Toc232159024" w:history="1">
            <w:r w:rsidRPr="00ED388F">
              <w:rPr>
                <w:rStyle w:val="Lienhypertexte"/>
                <w:rFonts w:cstheme="minorHAnsi"/>
                <w:noProof/>
              </w:rPr>
              <w:t>Rejet des candidatures hors délais - Ouverture des plis</w:t>
            </w:r>
            <w:r>
              <w:rPr>
                <w:noProof/>
                <w:webHidden/>
              </w:rPr>
              <w:tab/>
            </w:r>
            <w:r>
              <w:rPr>
                <w:noProof/>
                <w:webHidden/>
              </w:rPr>
              <w:fldChar w:fldCharType="begin"/>
            </w:r>
            <w:r>
              <w:rPr>
                <w:noProof/>
                <w:webHidden/>
              </w:rPr>
              <w:instrText xml:space="preserve"> PAGEREF _Toc232159024 \h </w:instrText>
            </w:r>
            <w:r>
              <w:rPr>
                <w:noProof/>
                <w:webHidden/>
              </w:rPr>
            </w:r>
            <w:r>
              <w:rPr>
                <w:noProof/>
                <w:webHidden/>
              </w:rPr>
              <w:fldChar w:fldCharType="separate"/>
            </w:r>
            <w:r>
              <w:rPr>
                <w:noProof/>
                <w:webHidden/>
              </w:rPr>
              <w:t>11</w:t>
            </w:r>
            <w:r>
              <w:rPr>
                <w:noProof/>
                <w:webHidden/>
              </w:rPr>
              <w:fldChar w:fldCharType="end"/>
            </w:r>
          </w:hyperlink>
        </w:p>
        <w:p w14:paraId="5EDBC356" w14:textId="4C78480F" w:rsidR="004875DB" w:rsidRDefault="004875DB">
          <w:pPr>
            <w:pStyle w:val="TM2"/>
            <w:rPr>
              <w:noProof/>
            </w:rPr>
          </w:pPr>
          <w:hyperlink w:anchor="_Toc232159025" w:history="1">
            <w:r w:rsidRPr="00ED388F">
              <w:rPr>
                <w:rStyle w:val="Lienhypertexte"/>
                <w:rFonts w:cstheme="minorHAnsi"/>
                <w:noProof/>
              </w:rPr>
              <w:t>Recevabilité des candidatures</w:t>
            </w:r>
            <w:r>
              <w:rPr>
                <w:noProof/>
                <w:webHidden/>
              </w:rPr>
              <w:tab/>
            </w:r>
            <w:r>
              <w:rPr>
                <w:noProof/>
                <w:webHidden/>
              </w:rPr>
              <w:fldChar w:fldCharType="begin"/>
            </w:r>
            <w:r>
              <w:rPr>
                <w:noProof/>
                <w:webHidden/>
              </w:rPr>
              <w:instrText xml:space="preserve"> PAGEREF _Toc232159025 \h </w:instrText>
            </w:r>
            <w:r>
              <w:rPr>
                <w:noProof/>
                <w:webHidden/>
              </w:rPr>
            </w:r>
            <w:r>
              <w:rPr>
                <w:noProof/>
                <w:webHidden/>
              </w:rPr>
              <w:fldChar w:fldCharType="separate"/>
            </w:r>
            <w:r>
              <w:rPr>
                <w:noProof/>
                <w:webHidden/>
              </w:rPr>
              <w:t>11</w:t>
            </w:r>
            <w:r>
              <w:rPr>
                <w:noProof/>
                <w:webHidden/>
              </w:rPr>
              <w:fldChar w:fldCharType="end"/>
            </w:r>
          </w:hyperlink>
        </w:p>
        <w:p w14:paraId="2FE198BA" w14:textId="041A79CE" w:rsidR="004875DB" w:rsidRDefault="004875DB">
          <w:pPr>
            <w:pStyle w:val="TM2"/>
            <w:rPr>
              <w:noProof/>
            </w:rPr>
          </w:pPr>
          <w:hyperlink w:anchor="_Toc232159026" w:history="1">
            <w:r w:rsidRPr="00ED388F">
              <w:rPr>
                <w:rStyle w:val="Lienhypertexte"/>
                <w:rFonts w:cstheme="minorHAnsi"/>
                <w:noProof/>
              </w:rPr>
              <w:t>Sélection des candidatures</w:t>
            </w:r>
            <w:r>
              <w:rPr>
                <w:noProof/>
                <w:webHidden/>
              </w:rPr>
              <w:tab/>
            </w:r>
            <w:r>
              <w:rPr>
                <w:noProof/>
                <w:webHidden/>
              </w:rPr>
              <w:fldChar w:fldCharType="begin"/>
            </w:r>
            <w:r>
              <w:rPr>
                <w:noProof/>
                <w:webHidden/>
              </w:rPr>
              <w:instrText xml:space="preserve"> PAGEREF _Toc232159026 \h </w:instrText>
            </w:r>
            <w:r>
              <w:rPr>
                <w:noProof/>
                <w:webHidden/>
              </w:rPr>
            </w:r>
            <w:r>
              <w:rPr>
                <w:noProof/>
                <w:webHidden/>
              </w:rPr>
              <w:fldChar w:fldCharType="separate"/>
            </w:r>
            <w:r>
              <w:rPr>
                <w:noProof/>
                <w:webHidden/>
              </w:rPr>
              <w:t>11</w:t>
            </w:r>
            <w:r>
              <w:rPr>
                <w:noProof/>
                <w:webHidden/>
              </w:rPr>
              <w:fldChar w:fldCharType="end"/>
            </w:r>
          </w:hyperlink>
        </w:p>
        <w:p w14:paraId="7CACF347" w14:textId="61E7A59B" w:rsidR="004875DB" w:rsidRDefault="004875DB">
          <w:pPr>
            <w:pStyle w:val="TM1"/>
            <w:tabs>
              <w:tab w:val="left" w:pos="1540"/>
              <w:tab w:val="right" w:leader="dot" w:pos="9329"/>
            </w:tabs>
            <w:rPr>
              <w:rFonts w:asciiTheme="minorHAnsi" w:eastAsiaTheme="minorEastAsia" w:hAnsiTheme="minorHAnsi" w:cstheme="minorBidi"/>
              <w:noProof/>
              <w:sz w:val="22"/>
              <w:szCs w:val="22"/>
            </w:rPr>
          </w:pPr>
          <w:hyperlink w:anchor="_Toc232159027" w:history="1">
            <w:r w:rsidRPr="00ED388F">
              <w:rPr>
                <w:rStyle w:val="Lienhypertexte"/>
                <w:rFonts w:cstheme="minorHAnsi"/>
                <w:b/>
                <w:caps/>
                <w:noProof/>
              </w:rPr>
              <w:t>ARTICLE 6 :</w:t>
            </w:r>
            <w:r>
              <w:rPr>
                <w:rFonts w:asciiTheme="minorHAnsi" w:eastAsiaTheme="minorEastAsia" w:hAnsiTheme="minorHAnsi" w:cstheme="minorBidi"/>
                <w:noProof/>
                <w:sz w:val="22"/>
                <w:szCs w:val="22"/>
              </w:rPr>
              <w:tab/>
            </w:r>
            <w:r w:rsidRPr="00ED388F">
              <w:rPr>
                <w:rStyle w:val="Lienhypertexte"/>
                <w:rFonts w:cstheme="minorHAnsi"/>
                <w:b/>
                <w:caps/>
                <w:noProof/>
              </w:rPr>
              <w:t>Evaluation des offres, négociation et attribution</w:t>
            </w:r>
            <w:r>
              <w:rPr>
                <w:noProof/>
                <w:webHidden/>
              </w:rPr>
              <w:tab/>
            </w:r>
            <w:r>
              <w:rPr>
                <w:noProof/>
                <w:webHidden/>
              </w:rPr>
              <w:fldChar w:fldCharType="begin"/>
            </w:r>
            <w:r>
              <w:rPr>
                <w:noProof/>
                <w:webHidden/>
              </w:rPr>
              <w:instrText xml:space="preserve"> PAGEREF _Toc232159027 \h </w:instrText>
            </w:r>
            <w:r>
              <w:rPr>
                <w:noProof/>
                <w:webHidden/>
              </w:rPr>
            </w:r>
            <w:r>
              <w:rPr>
                <w:noProof/>
                <w:webHidden/>
              </w:rPr>
              <w:fldChar w:fldCharType="separate"/>
            </w:r>
            <w:r>
              <w:rPr>
                <w:noProof/>
                <w:webHidden/>
              </w:rPr>
              <w:t>11</w:t>
            </w:r>
            <w:r>
              <w:rPr>
                <w:noProof/>
                <w:webHidden/>
              </w:rPr>
              <w:fldChar w:fldCharType="end"/>
            </w:r>
          </w:hyperlink>
        </w:p>
        <w:p w14:paraId="11FDF796" w14:textId="15BCF1DC" w:rsidR="004875DB" w:rsidRDefault="004875DB">
          <w:pPr>
            <w:pStyle w:val="TM2"/>
            <w:rPr>
              <w:noProof/>
            </w:rPr>
          </w:pPr>
          <w:hyperlink w:anchor="_Toc232159028" w:history="1">
            <w:r w:rsidRPr="00ED388F">
              <w:rPr>
                <w:rStyle w:val="Lienhypertexte"/>
                <w:rFonts w:cstheme="minorHAnsi"/>
                <w:noProof/>
              </w:rPr>
              <w:t>Rejet des offres hors délais - Ouverture des offres</w:t>
            </w:r>
            <w:r>
              <w:rPr>
                <w:noProof/>
                <w:webHidden/>
              </w:rPr>
              <w:tab/>
            </w:r>
            <w:r>
              <w:rPr>
                <w:noProof/>
                <w:webHidden/>
              </w:rPr>
              <w:fldChar w:fldCharType="begin"/>
            </w:r>
            <w:r>
              <w:rPr>
                <w:noProof/>
                <w:webHidden/>
              </w:rPr>
              <w:instrText xml:space="preserve"> PAGEREF _Toc232159028 \h </w:instrText>
            </w:r>
            <w:r>
              <w:rPr>
                <w:noProof/>
                <w:webHidden/>
              </w:rPr>
            </w:r>
            <w:r>
              <w:rPr>
                <w:noProof/>
                <w:webHidden/>
              </w:rPr>
              <w:fldChar w:fldCharType="separate"/>
            </w:r>
            <w:r>
              <w:rPr>
                <w:noProof/>
                <w:webHidden/>
              </w:rPr>
              <w:t>12</w:t>
            </w:r>
            <w:r>
              <w:rPr>
                <w:noProof/>
                <w:webHidden/>
              </w:rPr>
              <w:fldChar w:fldCharType="end"/>
            </w:r>
          </w:hyperlink>
        </w:p>
        <w:p w14:paraId="570FF4A8" w14:textId="78196CC3" w:rsidR="004875DB" w:rsidRDefault="004875DB">
          <w:pPr>
            <w:pStyle w:val="TM2"/>
            <w:rPr>
              <w:noProof/>
            </w:rPr>
          </w:pPr>
          <w:hyperlink w:anchor="_Toc232159029" w:history="1">
            <w:r w:rsidRPr="00ED388F">
              <w:rPr>
                <w:rStyle w:val="Lienhypertexte"/>
                <w:rFonts w:cstheme="minorHAnsi"/>
                <w:noProof/>
              </w:rPr>
              <w:t>Analyse des offres</w:t>
            </w:r>
            <w:r>
              <w:rPr>
                <w:noProof/>
                <w:webHidden/>
              </w:rPr>
              <w:tab/>
            </w:r>
            <w:r>
              <w:rPr>
                <w:noProof/>
                <w:webHidden/>
              </w:rPr>
              <w:fldChar w:fldCharType="begin"/>
            </w:r>
            <w:r>
              <w:rPr>
                <w:noProof/>
                <w:webHidden/>
              </w:rPr>
              <w:instrText xml:space="preserve"> PAGEREF _Toc232159029 \h </w:instrText>
            </w:r>
            <w:r>
              <w:rPr>
                <w:noProof/>
                <w:webHidden/>
              </w:rPr>
            </w:r>
            <w:r>
              <w:rPr>
                <w:noProof/>
                <w:webHidden/>
              </w:rPr>
              <w:fldChar w:fldCharType="separate"/>
            </w:r>
            <w:r>
              <w:rPr>
                <w:noProof/>
                <w:webHidden/>
              </w:rPr>
              <w:t>12</w:t>
            </w:r>
            <w:r>
              <w:rPr>
                <w:noProof/>
                <w:webHidden/>
              </w:rPr>
              <w:fldChar w:fldCharType="end"/>
            </w:r>
          </w:hyperlink>
        </w:p>
        <w:p w14:paraId="1A29AF98" w14:textId="08BEED0C" w:rsidR="004875DB" w:rsidRDefault="004875DB">
          <w:pPr>
            <w:pStyle w:val="TM2"/>
            <w:rPr>
              <w:noProof/>
            </w:rPr>
          </w:pPr>
          <w:hyperlink w:anchor="_Toc232159030" w:history="1">
            <w:r w:rsidRPr="00ED388F">
              <w:rPr>
                <w:rStyle w:val="Lienhypertexte"/>
                <w:rFonts w:cstheme="minorHAnsi"/>
                <w:noProof/>
              </w:rPr>
              <w:t>Rejet des offres irrégulières, inacceptables et inappropriées</w:t>
            </w:r>
            <w:r>
              <w:rPr>
                <w:noProof/>
                <w:webHidden/>
              </w:rPr>
              <w:tab/>
            </w:r>
            <w:r>
              <w:rPr>
                <w:noProof/>
                <w:webHidden/>
              </w:rPr>
              <w:fldChar w:fldCharType="begin"/>
            </w:r>
            <w:r>
              <w:rPr>
                <w:noProof/>
                <w:webHidden/>
              </w:rPr>
              <w:instrText xml:space="preserve"> PAGEREF _Toc232159030 \h </w:instrText>
            </w:r>
            <w:r>
              <w:rPr>
                <w:noProof/>
                <w:webHidden/>
              </w:rPr>
            </w:r>
            <w:r>
              <w:rPr>
                <w:noProof/>
                <w:webHidden/>
              </w:rPr>
              <w:fldChar w:fldCharType="separate"/>
            </w:r>
            <w:r>
              <w:rPr>
                <w:noProof/>
                <w:webHidden/>
              </w:rPr>
              <w:t>12</w:t>
            </w:r>
            <w:r>
              <w:rPr>
                <w:noProof/>
                <w:webHidden/>
              </w:rPr>
              <w:fldChar w:fldCharType="end"/>
            </w:r>
          </w:hyperlink>
        </w:p>
        <w:p w14:paraId="4C421689" w14:textId="3CE153CE" w:rsidR="004875DB" w:rsidRDefault="004875DB">
          <w:pPr>
            <w:pStyle w:val="TM2"/>
            <w:rPr>
              <w:noProof/>
            </w:rPr>
          </w:pPr>
          <w:hyperlink w:anchor="_Toc232159031" w:history="1">
            <w:r w:rsidRPr="00ED388F">
              <w:rPr>
                <w:rStyle w:val="Lienhypertexte"/>
                <w:rFonts w:cstheme="minorHAnsi"/>
                <w:noProof/>
              </w:rPr>
              <w:t>Comparaison des offres pour sélection de l’offre économiquement la plus avantageuse</w:t>
            </w:r>
            <w:r>
              <w:rPr>
                <w:noProof/>
                <w:webHidden/>
              </w:rPr>
              <w:tab/>
            </w:r>
            <w:r>
              <w:rPr>
                <w:noProof/>
                <w:webHidden/>
              </w:rPr>
              <w:fldChar w:fldCharType="begin"/>
            </w:r>
            <w:r>
              <w:rPr>
                <w:noProof/>
                <w:webHidden/>
              </w:rPr>
              <w:instrText xml:space="preserve"> PAGEREF _Toc232159031 \h </w:instrText>
            </w:r>
            <w:r>
              <w:rPr>
                <w:noProof/>
                <w:webHidden/>
              </w:rPr>
            </w:r>
            <w:r>
              <w:rPr>
                <w:noProof/>
                <w:webHidden/>
              </w:rPr>
              <w:fldChar w:fldCharType="separate"/>
            </w:r>
            <w:r>
              <w:rPr>
                <w:noProof/>
                <w:webHidden/>
              </w:rPr>
              <w:t>12</w:t>
            </w:r>
            <w:r>
              <w:rPr>
                <w:noProof/>
                <w:webHidden/>
              </w:rPr>
              <w:fldChar w:fldCharType="end"/>
            </w:r>
          </w:hyperlink>
        </w:p>
        <w:p w14:paraId="1E676814" w14:textId="406F13C6" w:rsidR="004875DB" w:rsidRDefault="004875DB">
          <w:pPr>
            <w:pStyle w:val="TM2"/>
            <w:rPr>
              <w:noProof/>
            </w:rPr>
          </w:pPr>
          <w:hyperlink w:anchor="_Toc232159032" w:history="1">
            <w:r w:rsidRPr="00ED388F">
              <w:rPr>
                <w:rStyle w:val="Lienhypertexte"/>
                <w:rFonts w:cstheme="minorHAnsi"/>
                <w:i/>
                <w:noProof/>
              </w:rPr>
              <w:t>Critère 1 : prix des prestations</w:t>
            </w:r>
            <w:r>
              <w:rPr>
                <w:noProof/>
                <w:webHidden/>
              </w:rPr>
              <w:tab/>
            </w:r>
            <w:r>
              <w:rPr>
                <w:noProof/>
                <w:webHidden/>
              </w:rPr>
              <w:fldChar w:fldCharType="begin"/>
            </w:r>
            <w:r>
              <w:rPr>
                <w:noProof/>
                <w:webHidden/>
              </w:rPr>
              <w:instrText xml:space="preserve"> PAGEREF _Toc232159032 \h </w:instrText>
            </w:r>
            <w:r>
              <w:rPr>
                <w:noProof/>
                <w:webHidden/>
              </w:rPr>
            </w:r>
            <w:r>
              <w:rPr>
                <w:noProof/>
                <w:webHidden/>
              </w:rPr>
              <w:fldChar w:fldCharType="separate"/>
            </w:r>
            <w:r>
              <w:rPr>
                <w:noProof/>
                <w:webHidden/>
              </w:rPr>
              <w:t>12</w:t>
            </w:r>
            <w:r>
              <w:rPr>
                <w:noProof/>
                <w:webHidden/>
              </w:rPr>
              <w:fldChar w:fldCharType="end"/>
            </w:r>
          </w:hyperlink>
        </w:p>
        <w:p w14:paraId="001086BC" w14:textId="48842CC7" w:rsidR="004875DB" w:rsidRDefault="004875DB">
          <w:pPr>
            <w:pStyle w:val="TM2"/>
            <w:rPr>
              <w:noProof/>
            </w:rPr>
          </w:pPr>
          <w:hyperlink w:anchor="_Toc232159033" w:history="1">
            <w:r w:rsidRPr="00ED388F">
              <w:rPr>
                <w:rStyle w:val="Lienhypertexte"/>
                <w:rFonts w:cstheme="minorHAnsi"/>
                <w:i/>
                <w:noProof/>
              </w:rPr>
              <w:t>Critère 2 : Qualité technique</w:t>
            </w:r>
            <w:r>
              <w:rPr>
                <w:noProof/>
                <w:webHidden/>
              </w:rPr>
              <w:tab/>
            </w:r>
            <w:r>
              <w:rPr>
                <w:noProof/>
                <w:webHidden/>
              </w:rPr>
              <w:fldChar w:fldCharType="begin"/>
            </w:r>
            <w:r>
              <w:rPr>
                <w:noProof/>
                <w:webHidden/>
              </w:rPr>
              <w:instrText xml:space="preserve"> PAGEREF _Toc232159033 \h </w:instrText>
            </w:r>
            <w:r>
              <w:rPr>
                <w:noProof/>
                <w:webHidden/>
              </w:rPr>
            </w:r>
            <w:r>
              <w:rPr>
                <w:noProof/>
                <w:webHidden/>
              </w:rPr>
              <w:fldChar w:fldCharType="separate"/>
            </w:r>
            <w:r>
              <w:rPr>
                <w:noProof/>
                <w:webHidden/>
              </w:rPr>
              <w:t>12</w:t>
            </w:r>
            <w:r>
              <w:rPr>
                <w:noProof/>
                <w:webHidden/>
              </w:rPr>
              <w:fldChar w:fldCharType="end"/>
            </w:r>
          </w:hyperlink>
        </w:p>
        <w:p w14:paraId="150D8802" w14:textId="0911863F" w:rsidR="004875DB" w:rsidRDefault="004875DB">
          <w:pPr>
            <w:pStyle w:val="TM2"/>
            <w:rPr>
              <w:noProof/>
            </w:rPr>
          </w:pPr>
          <w:hyperlink w:anchor="_Toc232159034" w:history="1">
            <w:r w:rsidRPr="00ED388F">
              <w:rPr>
                <w:rStyle w:val="Lienhypertexte"/>
                <w:rFonts w:cstheme="minorHAnsi"/>
                <w:noProof/>
              </w:rPr>
              <w:t>Négociations</w:t>
            </w:r>
            <w:r>
              <w:rPr>
                <w:noProof/>
                <w:webHidden/>
              </w:rPr>
              <w:tab/>
            </w:r>
            <w:r>
              <w:rPr>
                <w:noProof/>
                <w:webHidden/>
              </w:rPr>
              <w:fldChar w:fldCharType="begin"/>
            </w:r>
            <w:r>
              <w:rPr>
                <w:noProof/>
                <w:webHidden/>
              </w:rPr>
              <w:instrText xml:space="preserve"> PAGEREF _Toc232159034 \h </w:instrText>
            </w:r>
            <w:r>
              <w:rPr>
                <w:noProof/>
                <w:webHidden/>
              </w:rPr>
            </w:r>
            <w:r>
              <w:rPr>
                <w:noProof/>
                <w:webHidden/>
              </w:rPr>
              <w:fldChar w:fldCharType="separate"/>
            </w:r>
            <w:r>
              <w:rPr>
                <w:noProof/>
                <w:webHidden/>
              </w:rPr>
              <w:t>13</w:t>
            </w:r>
            <w:r>
              <w:rPr>
                <w:noProof/>
                <w:webHidden/>
              </w:rPr>
              <w:fldChar w:fldCharType="end"/>
            </w:r>
          </w:hyperlink>
        </w:p>
        <w:p w14:paraId="43276090" w14:textId="09A81680" w:rsidR="004875DB" w:rsidRDefault="004875DB">
          <w:pPr>
            <w:pStyle w:val="TM2"/>
            <w:rPr>
              <w:noProof/>
            </w:rPr>
          </w:pPr>
          <w:hyperlink w:anchor="_Toc232159035" w:history="1">
            <w:r w:rsidRPr="00ED388F">
              <w:rPr>
                <w:rStyle w:val="Lienhypertexte"/>
                <w:rFonts w:cstheme="minorHAnsi"/>
                <w:i/>
                <w:noProof/>
              </w:rPr>
              <w:t>Audition des soumissionnaires – négociation des offres</w:t>
            </w:r>
            <w:r>
              <w:rPr>
                <w:noProof/>
                <w:webHidden/>
              </w:rPr>
              <w:tab/>
            </w:r>
            <w:r>
              <w:rPr>
                <w:noProof/>
                <w:webHidden/>
              </w:rPr>
              <w:fldChar w:fldCharType="begin"/>
            </w:r>
            <w:r>
              <w:rPr>
                <w:noProof/>
                <w:webHidden/>
              </w:rPr>
              <w:instrText xml:space="preserve"> PAGEREF _Toc232159035 \h </w:instrText>
            </w:r>
            <w:r>
              <w:rPr>
                <w:noProof/>
                <w:webHidden/>
              </w:rPr>
            </w:r>
            <w:r>
              <w:rPr>
                <w:noProof/>
                <w:webHidden/>
              </w:rPr>
              <w:fldChar w:fldCharType="separate"/>
            </w:r>
            <w:r>
              <w:rPr>
                <w:noProof/>
                <w:webHidden/>
              </w:rPr>
              <w:t>14</w:t>
            </w:r>
            <w:r>
              <w:rPr>
                <w:noProof/>
                <w:webHidden/>
              </w:rPr>
              <w:fldChar w:fldCharType="end"/>
            </w:r>
          </w:hyperlink>
        </w:p>
        <w:p w14:paraId="58B03F68" w14:textId="1A4BBFCD" w:rsidR="004875DB" w:rsidRDefault="004875DB">
          <w:pPr>
            <w:pStyle w:val="TM2"/>
            <w:rPr>
              <w:noProof/>
            </w:rPr>
          </w:pPr>
          <w:hyperlink w:anchor="_Toc232159036" w:history="1">
            <w:r w:rsidRPr="00ED388F">
              <w:rPr>
                <w:rStyle w:val="Lienhypertexte"/>
                <w:rFonts w:cstheme="minorHAnsi"/>
                <w:noProof/>
              </w:rPr>
              <w:t>Attribution</w:t>
            </w:r>
            <w:r>
              <w:rPr>
                <w:noProof/>
                <w:webHidden/>
              </w:rPr>
              <w:tab/>
            </w:r>
            <w:r>
              <w:rPr>
                <w:noProof/>
                <w:webHidden/>
              </w:rPr>
              <w:fldChar w:fldCharType="begin"/>
            </w:r>
            <w:r>
              <w:rPr>
                <w:noProof/>
                <w:webHidden/>
              </w:rPr>
              <w:instrText xml:space="preserve"> PAGEREF _Toc232159036 \h </w:instrText>
            </w:r>
            <w:r>
              <w:rPr>
                <w:noProof/>
                <w:webHidden/>
              </w:rPr>
            </w:r>
            <w:r>
              <w:rPr>
                <w:noProof/>
                <w:webHidden/>
              </w:rPr>
              <w:fldChar w:fldCharType="separate"/>
            </w:r>
            <w:r>
              <w:rPr>
                <w:noProof/>
                <w:webHidden/>
              </w:rPr>
              <w:t>14</w:t>
            </w:r>
            <w:r>
              <w:rPr>
                <w:noProof/>
                <w:webHidden/>
              </w:rPr>
              <w:fldChar w:fldCharType="end"/>
            </w:r>
          </w:hyperlink>
        </w:p>
        <w:p w14:paraId="7C7D7143" w14:textId="3D7166FE" w:rsidR="004875DB" w:rsidRDefault="004875DB">
          <w:pPr>
            <w:pStyle w:val="TM1"/>
            <w:tabs>
              <w:tab w:val="left" w:pos="1540"/>
              <w:tab w:val="right" w:leader="dot" w:pos="9329"/>
            </w:tabs>
            <w:rPr>
              <w:rFonts w:asciiTheme="minorHAnsi" w:eastAsiaTheme="minorEastAsia" w:hAnsiTheme="minorHAnsi" w:cstheme="minorBidi"/>
              <w:noProof/>
              <w:sz w:val="22"/>
              <w:szCs w:val="22"/>
            </w:rPr>
          </w:pPr>
          <w:hyperlink w:anchor="_Toc232159037" w:history="1">
            <w:r w:rsidRPr="00ED388F">
              <w:rPr>
                <w:rStyle w:val="Lienhypertexte"/>
                <w:rFonts w:cstheme="minorHAnsi"/>
                <w:b/>
                <w:caps/>
                <w:noProof/>
              </w:rPr>
              <w:t>ARTICLE 7 :</w:t>
            </w:r>
            <w:r>
              <w:rPr>
                <w:rFonts w:asciiTheme="minorHAnsi" w:eastAsiaTheme="minorEastAsia" w:hAnsiTheme="minorHAnsi" w:cstheme="minorBidi"/>
                <w:noProof/>
                <w:sz w:val="22"/>
                <w:szCs w:val="22"/>
              </w:rPr>
              <w:tab/>
            </w:r>
            <w:r w:rsidRPr="00ED388F">
              <w:rPr>
                <w:rStyle w:val="Lienhypertexte"/>
                <w:rFonts w:cstheme="minorHAnsi"/>
                <w:b/>
                <w:caps/>
                <w:noProof/>
              </w:rPr>
              <w:t>Traitement des données à caractère personnel dans le cadre de la présente consultation et pour le suivi d’exécution du contrat</w:t>
            </w:r>
            <w:r>
              <w:rPr>
                <w:noProof/>
                <w:webHidden/>
              </w:rPr>
              <w:tab/>
            </w:r>
            <w:r>
              <w:rPr>
                <w:noProof/>
                <w:webHidden/>
              </w:rPr>
              <w:fldChar w:fldCharType="begin"/>
            </w:r>
            <w:r>
              <w:rPr>
                <w:noProof/>
                <w:webHidden/>
              </w:rPr>
              <w:instrText xml:space="preserve"> PAGEREF _Toc232159037 \h </w:instrText>
            </w:r>
            <w:r>
              <w:rPr>
                <w:noProof/>
                <w:webHidden/>
              </w:rPr>
            </w:r>
            <w:r>
              <w:rPr>
                <w:noProof/>
                <w:webHidden/>
              </w:rPr>
              <w:fldChar w:fldCharType="separate"/>
            </w:r>
            <w:r>
              <w:rPr>
                <w:noProof/>
                <w:webHidden/>
              </w:rPr>
              <w:t>14</w:t>
            </w:r>
            <w:r>
              <w:rPr>
                <w:noProof/>
                <w:webHidden/>
              </w:rPr>
              <w:fldChar w:fldCharType="end"/>
            </w:r>
          </w:hyperlink>
        </w:p>
        <w:p w14:paraId="736F1A89" w14:textId="4FDA796B" w:rsidR="004875DB" w:rsidRDefault="004875DB">
          <w:pPr>
            <w:pStyle w:val="TM2"/>
            <w:rPr>
              <w:noProof/>
            </w:rPr>
          </w:pPr>
          <w:hyperlink w:anchor="_Toc232159038" w:history="1">
            <w:r w:rsidRPr="00ED388F">
              <w:rPr>
                <w:rStyle w:val="Lienhypertexte"/>
                <w:rFonts w:cstheme="minorHAnsi"/>
                <w:noProof/>
              </w:rPr>
              <w:t>Identité et coordonnées du responsable de traitement et de son représentant :</w:t>
            </w:r>
            <w:r>
              <w:rPr>
                <w:noProof/>
                <w:webHidden/>
              </w:rPr>
              <w:tab/>
            </w:r>
            <w:r>
              <w:rPr>
                <w:noProof/>
                <w:webHidden/>
              </w:rPr>
              <w:fldChar w:fldCharType="begin"/>
            </w:r>
            <w:r>
              <w:rPr>
                <w:noProof/>
                <w:webHidden/>
              </w:rPr>
              <w:instrText xml:space="preserve"> PAGEREF _Toc232159038 \h </w:instrText>
            </w:r>
            <w:r>
              <w:rPr>
                <w:noProof/>
                <w:webHidden/>
              </w:rPr>
            </w:r>
            <w:r>
              <w:rPr>
                <w:noProof/>
                <w:webHidden/>
              </w:rPr>
              <w:fldChar w:fldCharType="separate"/>
            </w:r>
            <w:r>
              <w:rPr>
                <w:noProof/>
                <w:webHidden/>
              </w:rPr>
              <w:t>15</w:t>
            </w:r>
            <w:r>
              <w:rPr>
                <w:noProof/>
                <w:webHidden/>
              </w:rPr>
              <w:fldChar w:fldCharType="end"/>
            </w:r>
          </w:hyperlink>
        </w:p>
        <w:p w14:paraId="0859FC13" w14:textId="5E31556A" w:rsidR="004875DB" w:rsidRDefault="004875DB">
          <w:pPr>
            <w:pStyle w:val="TM2"/>
            <w:rPr>
              <w:noProof/>
            </w:rPr>
          </w:pPr>
          <w:hyperlink w:anchor="_Toc232159039" w:history="1">
            <w:r w:rsidRPr="00ED388F">
              <w:rPr>
                <w:rStyle w:val="Lienhypertexte"/>
                <w:rFonts w:cstheme="minorHAnsi"/>
                <w:noProof/>
              </w:rPr>
              <w:t>Pour la plateforme PLACE :</w:t>
            </w:r>
            <w:r>
              <w:rPr>
                <w:noProof/>
                <w:webHidden/>
              </w:rPr>
              <w:tab/>
            </w:r>
            <w:r>
              <w:rPr>
                <w:noProof/>
                <w:webHidden/>
              </w:rPr>
              <w:fldChar w:fldCharType="begin"/>
            </w:r>
            <w:r>
              <w:rPr>
                <w:noProof/>
                <w:webHidden/>
              </w:rPr>
              <w:instrText xml:space="preserve"> PAGEREF _Toc232159039 \h </w:instrText>
            </w:r>
            <w:r>
              <w:rPr>
                <w:noProof/>
                <w:webHidden/>
              </w:rPr>
            </w:r>
            <w:r>
              <w:rPr>
                <w:noProof/>
                <w:webHidden/>
              </w:rPr>
              <w:fldChar w:fldCharType="separate"/>
            </w:r>
            <w:r>
              <w:rPr>
                <w:noProof/>
                <w:webHidden/>
              </w:rPr>
              <w:t>15</w:t>
            </w:r>
            <w:r>
              <w:rPr>
                <w:noProof/>
                <w:webHidden/>
              </w:rPr>
              <w:fldChar w:fldCharType="end"/>
            </w:r>
          </w:hyperlink>
        </w:p>
        <w:p w14:paraId="7F281394" w14:textId="0FA8BBFE" w:rsidR="004875DB" w:rsidRDefault="004875DB">
          <w:pPr>
            <w:pStyle w:val="TM2"/>
            <w:rPr>
              <w:noProof/>
            </w:rPr>
          </w:pPr>
          <w:hyperlink w:anchor="_Toc232159040" w:history="1">
            <w:r w:rsidRPr="00ED388F">
              <w:rPr>
                <w:rStyle w:val="Lienhypertexte"/>
                <w:rFonts w:cstheme="minorHAnsi"/>
                <w:noProof/>
              </w:rPr>
              <w:t>Coordonnées du délégué à la protection des données personnelles :</w:t>
            </w:r>
            <w:r>
              <w:rPr>
                <w:noProof/>
                <w:webHidden/>
              </w:rPr>
              <w:tab/>
            </w:r>
            <w:r>
              <w:rPr>
                <w:noProof/>
                <w:webHidden/>
              </w:rPr>
              <w:fldChar w:fldCharType="begin"/>
            </w:r>
            <w:r>
              <w:rPr>
                <w:noProof/>
                <w:webHidden/>
              </w:rPr>
              <w:instrText xml:space="preserve"> PAGEREF _Toc232159040 \h </w:instrText>
            </w:r>
            <w:r>
              <w:rPr>
                <w:noProof/>
                <w:webHidden/>
              </w:rPr>
            </w:r>
            <w:r>
              <w:rPr>
                <w:noProof/>
                <w:webHidden/>
              </w:rPr>
              <w:fldChar w:fldCharType="separate"/>
            </w:r>
            <w:r>
              <w:rPr>
                <w:noProof/>
                <w:webHidden/>
              </w:rPr>
              <w:t>15</w:t>
            </w:r>
            <w:r>
              <w:rPr>
                <w:noProof/>
                <w:webHidden/>
              </w:rPr>
              <w:fldChar w:fldCharType="end"/>
            </w:r>
          </w:hyperlink>
        </w:p>
        <w:p w14:paraId="3F841B30" w14:textId="709D34CE" w:rsidR="004875DB" w:rsidRDefault="004875DB">
          <w:pPr>
            <w:pStyle w:val="TM2"/>
            <w:rPr>
              <w:noProof/>
            </w:rPr>
          </w:pPr>
          <w:hyperlink w:anchor="_Toc232159041" w:history="1">
            <w:r w:rsidRPr="00ED388F">
              <w:rPr>
                <w:rStyle w:val="Lienhypertexte"/>
                <w:rFonts w:cstheme="minorHAnsi"/>
                <w:noProof/>
              </w:rPr>
              <w:t>Pour l’autorité contractante :</w:t>
            </w:r>
            <w:r>
              <w:rPr>
                <w:noProof/>
                <w:webHidden/>
              </w:rPr>
              <w:tab/>
            </w:r>
            <w:r>
              <w:rPr>
                <w:noProof/>
                <w:webHidden/>
              </w:rPr>
              <w:fldChar w:fldCharType="begin"/>
            </w:r>
            <w:r>
              <w:rPr>
                <w:noProof/>
                <w:webHidden/>
              </w:rPr>
              <w:instrText xml:space="preserve"> PAGEREF _Toc232159041 \h </w:instrText>
            </w:r>
            <w:r>
              <w:rPr>
                <w:noProof/>
                <w:webHidden/>
              </w:rPr>
            </w:r>
            <w:r>
              <w:rPr>
                <w:noProof/>
                <w:webHidden/>
              </w:rPr>
              <w:fldChar w:fldCharType="separate"/>
            </w:r>
            <w:r>
              <w:rPr>
                <w:noProof/>
                <w:webHidden/>
              </w:rPr>
              <w:t>15</w:t>
            </w:r>
            <w:r>
              <w:rPr>
                <w:noProof/>
                <w:webHidden/>
              </w:rPr>
              <w:fldChar w:fldCharType="end"/>
            </w:r>
          </w:hyperlink>
        </w:p>
        <w:p w14:paraId="4A13D52E" w14:textId="63C2A56E" w:rsidR="004875DB" w:rsidRDefault="004875DB">
          <w:pPr>
            <w:pStyle w:val="TM2"/>
            <w:rPr>
              <w:noProof/>
            </w:rPr>
          </w:pPr>
          <w:hyperlink w:anchor="_Toc232159042" w:history="1">
            <w:r w:rsidRPr="00ED388F">
              <w:rPr>
                <w:rStyle w:val="Lienhypertexte"/>
                <w:rFonts w:cstheme="minorHAnsi"/>
                <w:noProof/>
              </w:rPr>
              <w:t>Coordonnées du délégué à la protection des données personnelles :</w:t>
            </w:r>
            <w:r>
              <w:rPr>
                <w:noProof/>
                <w:webHidden/>
              </w:rPr>
              <w:tab/>
            </w:r>
            <w:r>
              <w:rPr>
                <w:noProof/>
                <w:webHidden/>
              </w:rPr>
              <w:fldChar w:fldCharType="begin"/>
            </w:r>
            <w:r>
              <w:rPr>
                <w:noProof/>
                <w:webHidden/>
              </w:rPr>
              <w:instrText xml:space="preserve"> PAGEREF _Toc232159042 \h </w:instrText>
            </w:r>
            <w:r>
              <w:rPr>
                <w:noProof/>
                <w:webHidden/>
              </w:rPr>
            </w:r>
            <w:r>
              <w:rPr>
                <w:noProof/>
                <w:webHidden/>
              </w:rPr>
              <w:fldChar w:fldCharType="separate"/>
            </w:r>
            <w:r>
              <w:rPr>
                <w:noProof/>
                <w:webHidden/>
              </w:rPr>
              <w:t>15</w:t>
            </w:r>
            <w:r>
              <w:rPr>
                <w:noProof/>
                <w:webHidden/>
              </w:rPr>
              <w:fldChar w:fldCharType="end"/>
            </w:r>
          </w:hyperlink>
        </w:p>
        <w:p w14:paraId="75E63042" w14:textId="53EFFDC7" w:rsidR="004875DB" w:rsidRDefault="004875DB">
          <w:pPr>
            <w:pStyle w:val="TM1"/>
            <w:tabs>
              <w:tab w:val="left" w:pos="1540"/>
              <w:tab w:val="right" w:leader="dot" w:pos="9329"/>
            </w:tabs>
            <w:rPr>
              <w:rFonts w:asciiTheme="minorHAnsi" w:eastAsiaTheme="minorEastAsia" w:hAnsiTheme="minorHAnsi" w:cstheme="minorBidi"/>
              <w:noProof/>
              <w:sz w:val="22"/>
              <w:szCs w:val="22"/>
            </w:rPr>
          </w:pPr>
          <w:hyperlink w:anchor="_Toc232159043" w:history="1">
            <w:r w:rsidRPr="00ED388F">
              <w:rPr>
                <w:rStyle w:val="Lienhypertexte"/>
                <w:rFonts w:cstheme="minorHAnsi"/>
                <w:b/>
                <w:caps/>
                <w:noProof/>
              </w:rPr>
              <w:t>ARTICLE 8 :</w:t>
            </w:r>
            <w:r>
              <w:rPr>
                <w:rFonts w:asciiTheme="minorHAnsi" w:eastAsiaTheme="minorEastAsia" w:hAnsiTheme="minorHAnsi" w:cstheme="minorBidi"/>
                <w:noProof/>
                <w:sz w:val="22"/>
                <w:szCs w:val="22"/>
              </w:rPr>
              <w:tab/>
            </w:r>
            <w:r w:rsidRPr="00ED388F">
              <w:rPr>
                <w:rStyle w:val="Lienhypertexte"/>
                <w:rFonts w:cstheme="minorHAnsi"/>
                <w:b/>
                <w:caps/>
                <w:noProof/>
              </w:rPr>
              <w:t>AUTRES RENSEIGNEMENTS</w:t>
            </w:r>
            <w:r>
              <w:rPr>
                <w:noProof/>
                <w:webHidden/>
              </w:rPr>
              <w:tab/>
            </w:r>
            <w:r>
              <w:rPr>
                <w:noProof/>
                <w:webHidden/>
              </w:rPr>
              <w:fldChar w:fldCharType="begin"/>
            </w:r>
            <w:r>
              <w:rPr>
                <w:noProof/>
                <w:webHidden/>
              </w:rPr>
              <w:instrText xml:space="preserve"> PAGEREF _Toc232159043 \h </w:instrText>
            </w:r>
            <w:r>
              <w:rPr>
                <w:noProof/>
                <w:webHidden/>
              </w:rPr>
            </w:r>
            <w:r>
              <w:rPr>
                <w:noProof/>
                <w:webHidden/>
              </w:rPr>
              <w:fldChar w:fldCharType="separate"/>
            </w:r>
            <w:r>
              <w:rPr>
                <w:noProof/>
                <w:webHidden/>
              </w:rPr>
              <w:t>16</w:t>
            </w:r>
            <w:r>
              <w:rPr>
                <w:noProof/>
                <w:webHidden/>
              </w:rPr>
              <w:fldChar w:fldCharType="end"/>
            </w:r>
          </w:hyperlink>
        </w:p>
        <w:p w14:paraId="1AD6390F" w14:textId="0A54BA36" w:rsidR="004875DB" w:rsidRDefault="004875DB">
          <w:pPr>
            <w:pStyle w:val="TM1"/>
            <w:tabs>
              <w:tab w:val="left" w:pos="1540"/>
              <w:tab w:val="right" w:leader="dot" w:pos="9329"/>
            </w:tabs>
            <w:rPr>
              <w:rFonts w:asciiTheme="minorHAnsi" w:eastAsiaTheme="minorEastAsia" w:hAnsiTheme="minorHAnsi" w:cstheme="minorBidi"/>
              <w:noProof/>
              <w:sz w:val="22"/>
              <w:szCs w:val="22"/>
            </w:rPr>
          </w:pPr>
          <w:hyperlink w:anchor="_Toc232159044" w:history="1">
            <w:r w:rsidRPr="00ED388F">
              <w:rPr>
                <w:rStyle w:val="Lienhypertexte"/>
                <w:rFonts w:cstheme="minorHAnsi"/>
                <w:b/>
                <w:caps/>
                <w:noProof/>
              </w:rPr>
              <w:t>ARTICLE 9 :</w:t>
            </w:r>
            <w:r>
              <w:rPr>
                <w:rFonts w:asciiTheme="minorHAnsi" w:eastAsiaTheme="minorEastAsia" w:hAnsiTheme="minorHAnsi" w:cstheme="minorBidi"/>
                <w:noProof/>
                <w:sz w:val="22"/>
                <w:szCs w:val="22"/>
              </w:rPr>
              <w:tab/>
            </w:r>
            <w:r w:rsidRPr="00ED388F">
              <w:rPr>
                <w:rStyle w:val="Lienhypertexte"/>
                <w:rFonts w:cstheme="minorHAnsi"/>
                <w:b/>
                <w:caps/>
                <w:noProof/>
              </w:rPr>
              <w:t>Voies et délais de recours</w:t>
            </w:r>
            <w:r>
              <w:rPr>
                <w:noProof/>
                <w:webHidden/>
              </w:rPr>
              <w:tab/>
            </w:r>
            <w:r>
              <w:rPr>
                <w:noProof/>
                <w:webHidden/>
              </w:rPr>
              <w:fldChar w:fldCharType="begin"/>
            </w:r>
            <w:r>
              <w:rPr>
                <w:noProof/>
                <w:webHidden/>
              </w:rPr>
              <w:instrText xml:space="preserve"> PAGEREF _Toc232159044 \h </w:instrText>
            </w:r>
            <w:r>
              <w:rPr>
                <w:noProof/>
                <w:webHidden/>
              </w:rPr>
            </w:r>
            <w:r>
              <w:rPr>
                <w:noProof/>
                <w:webHidden/>
              </w:rPr>
              <w:fldChar w:fldCharType="separate"/>
            </w:r>
            <w:r>
              <w:rPr>
                <w:noProof/>
                <w:webHidden/>
              </w:rPr>
              <w:t>16</w:t>
            </w:r>
            <w:r>
              <w:rPr>
                <w:noProof/>
                <w:webHidden/>
              </w:rPr>
              <w:fldChar w:fldCharType="end"/>
            </w:r>
          </w:hyperlink>
        </w:p>
        <w:p w14:paraId="1F57A7CE" w14:textId="56523BFC" w:rsidR="002C46DE" w:rsidRPr="00E23E75" w:rsidRDefault="002C46DE" w:rsidP="002C46DE">
          <w:pPr>
            <w:rPr>
              <w:rFonts w:asciiTheme="minorHAnsi" w:hAnsiTheme="minorHAnsi" w:cstheme="minorHAnsi"/>
              <w:sz w:val="22"/>
              <w:szCs w:val="22"/>
            </w:rPr>
          </w:pPr>
          <w:r w:rsidRPr="0006068D">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even" r:id="rId8"/>
          <w:headerReference w:type="default" r:id="rId9"/>
          <w:footerReference w:type="even" r:id="rId10"/>
          <w:footerReference w:type="default" r:id="rId11"/>
          <w:headerReference w:type="first" r:id="rId12"/>
          <w:footerReference w:type="first" r:id="rId13"/>
          <w:pgSz w:w="11906" w:h="16838" w:code="9"/>
          <w:pgMar w:top="902" w:right="1416" w:bottom="1616" w:left="1151" w:header="431" w:footer="567" w:gutter="0"/>
          <w:cols w:space="708"/>
          <w:titlePg/>
          <w:docGrid w:linePitch="360"/>
        </w:sectPr>
      </w:pPr>
    </w:p>
    <w:p w14:paraId="673C1868" w14:textId="2B26FB39" w:rsidR="00450E18" w:rsidRPr="0006068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2" w:name="_Toc232158987"/>
      <w:r w:rsidRPr="0006068D">
        <w:rPr>
          <w:rFonts w:asciiTheme="minorHAnsi" w:hAnsiTheme="minorHAnsi" w:cstheme="minorHAnsi"/>
          <w:b/>
          <w:caps/>
          <w:sz w:val="28"/>
          <w:szCs w:val="22"/>
          <w:u w:val="single"/>
        </w:rPr>
        <w:lastRenderedPageBreak/>
        <w:t xml:space="preserve">Objet </w:t>
      </w:r>
      <w:r w:rsidR="00BC4295">
        <w:rPr>
          <w:rFonts w:asciiTheme="minorHAnsi" w:hAnsiTheme="minorHAnsi" w:cstheme="minorHAnsi"/>
          <w:b/>
          <w:caps/>
          <w:sz w:val="28"/>
          <w:szCs w:val="22"/>
          <w:u w:val="single"/>
        </w:rPr>
        <w:t>et étendue de la consultation</w:t>
      </w:r>
      <w:bookmarkEnd w:id="2"/>
    </w:p>
    <w:p w14:paraId="07814D03" w14:textId="77777777" w:rsidR="00652D64" w:rsidRPr="009009F8" w:rsidRDefault="00652D64" w:rsidP="00510257">
      <w:pPr>
        <w:pStyle w:val="Titre2"/>
        <w:spacing w:before="120" w:after="120" w:line="240" w:lineRule="auto"/>
        <w:jc w:val="both"/>
        <w:rPr>
          <w:rFonts w:asciiTheme="minorHAnsi" w:hAnsiTheme="minorHAnsi" w:cstheme="minorHAnsi"/>
          <w:sz w:val="22"/>
          <w:szCs w:val="22"/>
          <w:u w:val="single"/>
        </w:rPr>
      </w:pPr>
      <w:bookmarkStart w:id="3" w:name="_Toc417653412"/>
      <w:bookmarkStart w:id="4" w:name="_Toc419212425"/>
      <w:bookmarkStart w:id="5" w:name="_Toc443657762"/>
      <w:bookmarkStart w:id="6" w:name="_Toc446628681"/>
      <w:bookmarkStart w:id="7" w:name="_Toc452049137"/>
      <w:bookmarkStart w:id="8" w:name="_Toc455587875"/>
      <w:bookmarkStart w:id="9" w:name="_Toc455679200"/>
      <w:bookmarkStart w:id="10" w:name="_Toc455768059"/>
      <w:bookmarkStart w:id="11" w:name="_Toc232158988"/>
      <w:r w:rsidRPr="009009F8">
        <w:rPr>
          <w:rFonts w:asciiTheme="minorHAnsi" w:hAnsiTheme="minorHAnsi" w:cstheme="minorHAnsi"/>
          <w:sz w:val="22"/>
          <w:szCs w:val="22"/>
          <w:u w:val="single"/>
        </w:rPr>
        <w:t>Objet de la consultation</w:t>
      </w:r>
      <w:bookmarkEnd w:id="3"/>
      <w:bookmarkEnd w:id="4"/>
      <w:bookmarkEnd w:id="5"/>
      <w:bookmarkEnd w:id="6"/>
      <w:bookmarkEnd w:id="7"/>
      <w:bookmarkEnd w:id="8"/>
      <w:bookmarkEnd w:id="9"/>
      <w:bookmarkEnd w:id="10"/>
      <w:bookmarkEnd w:id="11"/>
    </w:p>
    <w:p w14:paraId="06742FE7" w14:textId="3B175BC7" w:rsidR="00A5417F" w:rsidRPr="0006068D" w:rsidRDefault="00453EDF" w:rsidP="000E152E">
      <w:pPr>
        <w:pStyle w:val="u"/>
        <w:overflowPunct/>
        <w:autoSpaceDE/>
        <w:autoSpaceDN/>
        <w:adjustRightInd/>
        <w:spacing w:before="120"/>
        <w:ind w:left="0"/>
        <w:textAlignment w:val="auto"/>
        <w:rPr>
          <w:rFonts w:asciiTheme="minorHAnsi" w:hAnsiTheme="minorHAnsi" w:cstheme="minorHAnsi"/>
          <w:szCs w:val="22"/>
        </w:rPr>
      </w:pPr>
      <w:r w:rsidRPr="00E23E75">
        <w:rPr>
          <w:rFonts w:asciiTheme="minorHAnsi" w:hAnsiTheme="minorHAnsi" w:cstheme="minorHAnsi"/>
          <w:szCs w:val="22"/>
        </w:rPr>
        <w:t>La consultation p</w:t>
      </w:r>
      <w:r w:rsidRPr="0006068D">
        <w:rPr>
          <w:rFonts w:asciiTheme="minorHAnsi" w:hAnsiTheme="minorHAnsi" w:cstheme="minorHAnsi"/>
          <w:szCs w:val="22"/>
        </w:rPr>
        <w:t>orte sur la pas</w:t>
      </w:r>
      <w:r>
        <w:rPr>
          <w:rFonts w:asciiTheme="minorHAnsi" w:hAnsiTheme="minorHAnsi" w:cstheme="minorHAnsi"/>
          <w:szCs w:val="22"/>
        </w:rPr>
        <w:t xml:space="preserve">sation d’un contrat de </w:t>
      </w:r>
      <w:r w:rsidRPr="0006068D">
        <w:rPr>
          <w:rFonts w:asciiTheme="minorHAnsi" w:hAnsiTheme="minorHAnsi" w:cstheme="minorHAnsi"/>
          <w:szCs w:val="22"/>
        </w:rPr>
        <w:t xml:space="preserve">fournitures </w:t>
      </w:r>
      <w:r w:rsidR="00A44958" w:rsidRPr="0006068D">
        <w:rPr>
          <w:rFonts w:asciiTheme="minorHAnsi" w:hAnsiTheme="minorHAnsi" w:cstheme="minorHAnsi"/>
          <w:szCs w:val="22"/>
        </w:rPr>
        <w:t xml:space="preserve">ayant pour objet </w:t>
      </w:r>
      <w:r w:rsidR="00A44958" w:rsidRPr="009009F8">
        <w:rPr>
          <w:rFonts w:asciiTheme="minorHAnsi" w:hAnsiTheme="minorHAnsi" w:cstheme="minorHAnsi"/>
          <w:szCs w:val="22"/>
        </w:rPr>
        <w:t>« </w:t>
      </w:r>
      <w:r w:rsidR="000C64F8" w:rsidRPr="000C64F8">
        <w:rPr>
          <w:rFonts w:asciiTheme="minorHAnsi" w:hAnsiTheme="minorHAnsi" w:cstheme="minorHAnsi"/>
          <w:i/>
          <w:szCs w:val="22"/>
        </w:rPr>
        <w:t>Achat de trousses de secours au profit des brigadiers de protection civile</w:t>
      </w:r>
      <w:r w:rsidR="00E06B35" w:rsidRPr="00E23E75">
        <w:rPr>
          <w:rFonts w:asciiTheme="minorHAnsi" w:hAnsiTheme="minorHAnsi" w:cstheme="minorHAnsi"/>
          <w:szCs w:val="22"/>
        </w:rPr>
        <w:t xml:space="preserve"> »</w:t>
      </w:r>
      <w:r w:rsidR="00A44958" w:rsidRPr="00E23E75">
        <w:rPr>
          <w:rFonts w:asciiTheme="minorHAnsi" w:hAnsiTheme="minorHAnsi" w:cstheme="minorHAnsi"/>
          <w:szCs w:val="22"/>
        </w:rPr>
        <w:t>.</w:t>
      </w:r>
    </w:p>
    <w:p w14:paraId="32837BEE" w14:textId="1F5280C6" w:rsidR="00AD230E" w:rsidRDefault="008139A8" w:rsidP="00F10B36">
      <w:pPr>
        <w:spacing w:before="120" w:line="240" w:lineRule="auto"/>
        <w:jc w:val="both"/>
        <w:rPr>
          <w:rFonts w:asciiTheme="minorHAnsi" w:hAnsiTheme="minorHAnsi" w:cstheme="minorHAnsi"/>
          <w:sz w:val="22"/>
          <w:szCs w:val="22"/>
        </w:rPr>
      </w:pPr>
      <w:r w:rsidRPr="009009F8">
        <w:rPr>
          <w:rFonts w:asciiTheme="minorHAnsi" w:hAnsiTheme="minorHAnsi" w:cstheme="minorHAnsi"/>
          <w:sz w:val="22"/>
          <w:szCs w:val="22"/>
        </w:rPr>
        <w:t>L</w:t>
      </w:r>
      <w:r w:rsidR="00A44958" w:rsidRPr="00E23E75">
        <w:rPr>
          <w:rFonts w:asciiTheme="minorHAnsi" w:hAnsiTheme="minorHAnsi" w:cstheme="minorHAnsi"/>
          <w:sz w:val="22"/>
          <w:szCs w:val="22"/>
        </w:rPr>
        <w:t>’étendu</w:t>
      </w:r>
      <w:r w:rsidR="00B561F2" w:rsidRPr="00E23E75">
        <w:rPr>
          <w:rFonts w:asciiTheme="minorHAnsi" w:hAnsiTheme="minorHAnsi" w:cstheme="minorHAnsi"/>
          <w:sz w:val="22"/>
          <w:szCs w:val="22"/>
        </w:rPr>
        <w:t>e</w:t>
      </w:r>
      <w:r w:rsidR="00A44958" w:rsidRPr="0006068D">
        <w:rPr>
          <w:rFonts w:asciiTheme="minorHAnsi" w:hAnsiTheme="minorHAnsi" w:cstheme="minorHAnsi"/>
          <w:sz w:val="22"/>
          <w:szCs w:val="22"/>
        </w:rPr>
        <w:t xml:space="preserve"> de</w:t>
      </w:r>
      <w:r w:rsidRPr="0006068D">
        <w:rPr>
          <w:rFonts w:asciiTheme="minorHAnsi" w:hAnsiTheme="minorHAnsi" w:cstheme="minorHAnsi"/>
          <w:sz w:val="22"/>
          <w:szCs w:val="22"/>
        </w:rPr>
        <w:t xml:space="preserve">s besoins à couvrir sont </w:t>
      </w:r>
      <w:r w:rsidR="00A44958" w:rsidRPr="0006068D">
        <w:rPr>
          <w:rFonts w:asciiTheme="minorHAnsi" w:hAnsiTheme="minorHAnsi" w:cstheme="minorHAnsi"/>
          <w:sz w:val="22"/>
          <w:szCs w:val="22"/>
        </w:rPr>
        <w:t>décrits d</w:t>
      </w:r>
      <w:r w:rsidR="00A44958" w:rsidRPr="009009F8">
        <w:rPr>
          <w:rFonts w:asciiTheme="minorHAnsi" w:hAnsiTheme="minorHAnsi" w:cstheme="minorHAnsi"/>
          <w:sz w:val="22"/>
          <w:szCs w:val="22"/>
        </w:rPr>
        <w:t>ans le Cahier de c</w:t>
      </w:r>
      <w:r w:rsidR="0024047A" w:rsidRPr="00E23E75">
        <w:rPr>
          <w:rFonts w:asciiTheme="minorHAnsi" w:hAnsiTheme="minorHAnsi" w:cstheme="minorHAnsi"/>
          <w:sz w:val="22"/>
          <w:szCs w:val="22"/>
        </w:rPr>
        <w:t>h</w:t>
      </w:r>
      <w:r w:rsidR="00A44958" w:rsidRPr="00E23E75">
        <w:rPr>
          <w:rFonts w:asciiTheme="minorHAnsi" w:hAnsiTheme="minorHAnsi" w:cstheme="minorHAnsi"/>
          <w:sz w:val="22"/>
          <w:szCs w:val="22"/>
        </w:rPr>
        <w:t>arges</w:t>
      </w:r>
      <w:r w:rsidRPr="0006068D">
        <w:rPr>
          <w:rFonts w:asciiTheme="minorHAnsi" w:hAnsiTheme="minorHAnsi" w:cstheme="minorHAnsi"/>
          <w:sz w:val="22"/>
          <w:szCs w:val="22"/>
        </w:rPr>
        <w:t>.</w:t>
      </w:r>
    </w:p>
    <w:p w14:paraId="48781D4B" w14:textId="77777777" w:rsidR="009009F8" w:rsidRPr="009009F8" w:rsidRDefault="009009F8" w:rsidP="009009F8">
      <w:pPr>
        <w:pStyle w:val="Titre2"/>
        <w:spacing w:before="120" w:after="120" w:line="240" w:lineRule="auto"/>
        <w:jc w:val="both"/>
        <w:rPr>
          <w:rFonts w:asciiTheme="minorHAnsi" w:hAnsiTheme="minorHAnsi" w:cstheme="minorHAnsi"/>
          <w:sz w:val="22"/>
          <w:szCs w:val="22"/>
          <w:u w:val="single"/>
        </w:rPr>
      </w:pPr>
      <w:bookmarkStart w:id="12" w:name="_Toc232158989"/>
      <w:r w:rsidRPr="009009F8">
        <w:rPr>
          <w:rFonts w:asciiTheme="minorHAnsi" w:hAnsiTheme="minorHAnsi" w:cstheme="minorHAnsi"/>
          <w:sz w:val="22"/>
          <w:szCs w:val="22"/>
          <w:u w:val="single"/>
        </w:rPr>
        <w:t>Etendue de la consultation</w:t>
      </w:r>
      <w:bookmarkEnd w:id="12"/>
    </w:p>
    <w:p w14:paraId="4308B165" w14:textId="77777777" w:rsidR="009009F8" w:rsidRPr="00921E55" w:rsidRDefault="009009F8" w:rsidP="00F32194">
      <w:pPr>
        <w:pStyle w:val="u"/>
        <w:spacing w:before="120"/>
        <w:ind w:left="0"/>
        <w:rPr>
          <w:rFonts w:asciiTheme="minorHAnsi" w:hAnsiTheme="minorHAnsi" w:cstheme="minorHAnsi"/>
          <w:szCs w:val="22"/>
        </w:rPr>
      </w:pPr>
      <w:r w:rsidRPr="00921E55">
        <w:rPr>
          <w:rFonts w:asciiTheme="minorHAnsi" w:hAnsiTheme="minorHAnsi" w:cstheme="minorHAnsi"/>
          <w:szCs w:val="22"/>
        </w:rPr>
        <w:t xml:space="preserve">Le présent contrat est </w:t>
      </w:r>
      <w:r w:rsidRPr="009009F8">
        <w:rPr>
          <w:rFonts w:asciiTheme="minorHAnsi" w:hAnsiTheme="minorHAnsi" w:cstheme="minorHAnsi"/>
          <w:szCs w:val="22"/>
        </w:rPr>
        <w:t>soumis au Code de la commande publique (CCP)</w:t>
      </w:r>
      <w:r w:rsidRPr="00921E55">
        <w:rPr>
          <w:rFonts w:asciiTheme="minorHAnsi" w:hAnsiTheme="minorHAnsi" w:cstheme="minorHAnsi"/>
        </w:rPr>
        <w:t xml:space="preserve"> </w:t>
      </w:r>
      <w:r w:rsidRPr="00921E55">
        <w:rPr>
          <w:rFonts w:asciiTheme="minorHAnsi" w:hAnsiTheme="minorHAnsi" w:cstheme="minorHAnsi"/>
          <w:szCs w:val="22"/>
        </w:rPr>
        <w:t xml:space="preserve">dans sa version en vigueur issue de l'ordonnance n° 2018-1074 du 26 novembre 2018 portant partie législative et du décret n° 2018-1075 du 3 décembre 2018 portant partie réglementaire du Code de la commande publique. </w:t>
      </w:r>
    </w:p>
    <w:p w14:paraId="7B22B0C2" w14:textId="6E621D5B" w:rsidR="009009F8" w:rsidRPr="00C3661A" w:rsidRDefault="009009F8" w:rsidP="00F32194">
      <w:pPr>
        <w:pStyle w:val="u"/>
        <w:spacing w:before="120"/>
        <w:ind w:left="0"/>
        <w:rPr>
          <w:rFonts w:asciiTheme="minorHAnsi" w:hAnsiTheme="minorHAnsi" w:cstheme="minorHAnsi"/>
          <w:szCs w:val="22"/>
        </w:rPr>
      </w:pPr>
      <w:r w:rsidRPr="00921E55">
        <w:rPr>
          <w:rFonts w:asciiTheme="minorHAnsi" w:hAnsiTheme="minorHAnsi" w:cstheme="minorHAnsi"/>
          <w:szCs w:val="22"/>
        </w:rPr>
        <w:t xml:space="preserve">Il est passé par </w:t>
      </w:r>
      <w:r w:rsidR="00C3661A">
        <w:rPr>
          <w:rFonts w:asciiTheme="minorHAnsi" w:hAnsiTheme="minorHAnsi" w:cstheme="minorHAnsi"/>
          <w:szCs w:val="22"/>
        </w:rPr>
        <w:t xml:space="preserve">la </w:t>
      </w:r>
      <w:r w:rsidRPr="00453EDF">
        <w:rPr>
          <w:rFonts w:asciiTheme="minorHAnsi" w:hAnsiTheme="minorHAnsi" w:cstheme="minorHAnsi"/>
          <w:szCs w:val="22"/>
        </w:rPr>
        <w:t>procédure adaptée en application des articles L. 2123-1 et R. 2123-1 au R. 2123-7 du CCP</w:t>
      </w:r>
    </w:p>
    <w:p w14:paraId="369AD3A2" w14:textId="77777777" w:rsidR="00453EDF" w:rsidRDefault="00453EDF" w:rsidP="00453EDF">
      <w:pPr>
        <w:pStyle w:val="Titre2"/>
        <w:spacing w:line="240" w:lineRule="auto"/>
        <w:ind w:hanging="113"/>
        <w:jc w:val="both"/>
        <w:rPr>
          <w:rFonts w:asciiTheme="minorHAnsi" w:hAnsiTheme="minorHAnsi" w:cstheme="minorHAnsi"/>
          <w:sz w:val="22"/>
          <w:szCs w:val="22"/>
          <w:u w:val="single"/>
        </w:rPr>
      </w:pPr>
      <w:bookmarkStart w:id="13" w:name="_Toc190976564"/>
    </w:p>
    <w:p w14:paraId="6A2877F2" w14:textId="09BDC7A4" w:rsidR="00453EDF" w:rsidRPr="00453EDF" w:rsidRDefault="00453EDF" w:rsidP="00453EDF">
      <w:pPr>
        <w:pStyle w:val="Titre2"/>
        <w:spacing w:line="240" w:lineRule="auto"/>
        <w:ind w:hanging="113"/>
        <w:jc w:val="both"/>
        <w:rPr>
          <w:rFonts w:ascii="Times New Roman" w:hAnsi="Times New Roman" w:cs="Times New Roman"/>
          <w:sz w:val="22"/>
          <w:szCs w:val="22"/>
        </w:rPr>
      </w:pPr>
      <w:r w:rsidRPr="009009F8">
        <w:rPr>
          <w:rFonts w:asciiTheme="minorHAnsi" w:hAnsiTheme="minorHAnsi" w:cstheme="minorHAnsi"/>
          <w:sz w:val="22"/>
          <w:szCs w:val="22"/>
          <w:u w:val="single"/>
        </w:rPr>
        <w:t>Calendrier prévisionnel de la consultation</w:t>
      </w:r>
      <w:bookmarkEnd w:id="13"/>
      <w:r w:rsidRPr="009009F8">
        <w:rPr>
          <w:rFonts w:asciiTheme="minorHAnsi" w:hAnsiTheme="minorHAnsi" w:cstheme="minorHAnsi"/>
          <w:sz w:val="22"/>
          <w:szCs w:val="22"/>
          <w:u w:val="single"/>
        </w:rPr>
        <w:t xml:space="preserve"> </w:t>
      </w:r>
    </w:p>
    <w:tbl>
      <w:tblPr>
        <w:tblW w:w="8647" w:type="dxa"/>
        <w:tblInd w:w="108" w:type="dxa"/>
        <w:tblLayout w:type="fixed"/>
        <w:tblLook w:val="0000" w:firstRow="0" w:lastRow="0" w:firstColumn="0" w:lastColumn="0" w:noHBand="0" w:noVBand="0"/>
      </w:tblPr>
      <w:tblGrid>
        <w:gridCol w:w="3968"/>
        <w:gridCol w:w="2410"/>
        <w:gridCol w:w="2269"/>
      </w:tblGrid>
      <w:tr w:rsidR="00453EDF" w:rsidRPr="008B00F3" w14:paraId="25F4D628" w14:textId="77777777" w:rsidTr="00453EDF">
        <w:tc>
          <w:tcPr>
            <w:tcW w:w="39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D8E78D3" w14:textId="77777777" w:rsidR="00453EDF" w:rsidRPr="008B00F3" w:rsidRDefault="00453EDF" w:rsidP="00453EDF">
            <w:pPr>
              <w:keepNext/>
              <w:widowControl w:val="0"/>
              <w:suppressAutoHyphens/>
              <w:spacing w:line="240" w:lineRule="auto"/>
              <w:jc w:val="both"/>
              <w:rPr>
                <w:rFonts w:ascii="Calibri" w:hAnsi="Calibri" w:cs="Calibri"/>
                <w:b/>
                <w:sz w:val="22"/>
                <w:szCs w:val="22"/>
              </w:rPr>
            </w:pPr>
            <w:r w:rsidRPr="008B00F3">
              <w:rPr>
                <w:rFonts w:ascii="Calibri" w:hAnsi="Calibri" w:cs="Calibri"/>
                <w:b/>
                <w:sz w:val="22"/>
                <w:szCs w:val="22"/>
              </w:rPr>
              <w:t>ECHEANCE</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DBDFE6F" w14:textId="77777777" w:rsidR="00453EDF" w:rsidRPr="008B00F3" w:rsidRDefault="00453EDF" w:rsidP="00453EDF">
            <w:pPr>
              <w:keepNext/>
              <w:widowControl w:val="0"/>
              <w:suppressAutoHyphens/>
              <w:spacing w:line="240" w:lineRule="auto"/>
              <w:jc w:val="both"/>
              <w:rPr>
                <w:rFonts w:ascii="Calibri" w:hAnsi="Calibri" w:cs="Calibri"/>
                <w:b/>
                <w:sz w:val="22"/>
                <w:szCs w:val="22"/>
              </w:rPr>
            </w:pPr>
            <w:r w:rsidRPr="008B00F3">
              <w:rPr>
                <w:rFonts w:ascii="Calibri" w:hAnsi="Calibri" w:cs="Calibri"/>
                <w:b/>
                <w:sz w:val="22"/>
                <w:szCs w:val="22"/>
              </w:rPr>
              <w:t>DATE</w:t>
            </w:r>
          </w:p>
        </w:tc>
        <w:tc>
          <w:tcPr>
            <w:tcW w:w="226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CD6C29E" w14:textId="77777777" w:rsidR="00453EDF" w:rsidRPr="008B00F3" w:rsidRDefault="00453EDF" w:rsidP="00453EDF">
            <w:pPr>
              <w:widowControl w:val="0"/>
              <w:suppressAutoHyphens/>
              <w:spacing w:line="240" w:lineRule="auto"/>
              <w:jc w:val="both"/>
              <w:rPr>
                <w:rFonts w:ascii="Calibri" w:hAnsi="Calibri" w:cs="Calibri"/>
                <w:b/>
                <w:sz w:val="22"/>
                <w:szCs w:val="22"/>
              </w:rPr>
            </w:pPr>
            <w:r w:rsidRPr="008B00F3">
              <w:rPr>
                <w:rFonts w:ascii="Calibri" w:hAnsi="Calibri" w:cs="Calibri"/>
                <w:b/>
                <w:sz w:val="22"/>
                <w:szCs w:val="22"/>
              </w:rPr>
              <w:t>HEURE</w:t>
            </w:r>
          </w:p>
        </w:tc>
      </w:tr>
      <w:tr w:rsidR="00453EDF" w:rsidRPr="008B00F3" w14:paraId="4BB61F67" w14:textId="77777777" w:rsidTr="00453EDF">
        <w:tc>
          <w:tcPr>
            <w:tcW w:w="39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CC87D32" w14:textId="77777777" w:rsidR="00453EDF" w:rsidRPr="008B00F3" w:rsidRDefault="00453EDF" w:rsidP="00453EDF">
            <w:pPr>
              <w:keepNext/>
              <w:widowControl w:val="0"/>
              <w:numPr>
                <w:ilvl w:val="0"/>
                <w:numId w:val="45"/>
              </w:numPr>
              <w:suppressAutoHyphens/>
              <w:spacing w:after="240" w:line="240" w:lineRule="auto"/>
              <w:contextualSpacing/>
              <w:jc w:val="both"/>
              <w:rPr>
                <w:rFonts w:ascii="Calibri" w:hAnsi="Calibri" w:cs="Calibri"/>
                <w:bCs/>
                <w:sz w:val="22"/>
                <w:szCs w:val="22"/>
              </w:rPr>
            </w:pPr>
            <w:r w:rsidRPr="008B00F3">
              <w:rPr>
                <w:rFonts w:ascii="Calibri" w:hAnsi="Calibri" w:cs="Calibri"/>
                <w:bCs/>
                <w:sz w:val="22"/>
                <w:szCs w:val="22"/>
              </w:rPr>
              <w:t>Date limite pour adresser une demande d’éclaircissement au pouvoir adjudicateur</w:t>
            </w:r>
          </w:p>
        </w:tc>
        <w:tc>
          <w:tcPr>
            <w:tcW w:w="2410" w:type="dxa"/>
            <w:tcBorders>
              <w:top w:val="single" w:sz="4" w:space="0" w:color="000000"/>
              <w:left w:val="single" w:sz="4" w:space="0" w:color="000000"/>
              <w:bottom w:val="single" w:sz="4" w:space="0" w:color="000000"/>
              <w:right w:val="single" w:sz="4" w:space="0" w:color="000000"/>
            </w:tcBorders>
          </w:tcPr>
          <w:p w14:paraId="7277B7A2" w14:textId="4AC68180" w:rsidR="00453EDF" w:rsidRPr="00380B9E" w:rsidRDefault="00F51287" w:rsidP="00453EDF">
            <w:pPr>
              <w:widowControl w:val="0"/>
              <w:suppressAutoHyphens/>
              <w:spacing w:line="240" w:lineRule="auto"/>
              <w:jc w:val="both"/>
              <w:rPr>
                <w:rFonts w:ascii="Calibri" w:hAnsi="Calibri" w:cs="Calibri"/>
                <w:sz w:val="22"/>
                <w:szCs w:val="22"/>
              </w:rPr>
            </w:pPr>
            <w:r>
              <w:rPr>
                <w:rFonts w:ascii="Calibri" w:hAnsi="Calibri" w:cs="Calibri"/>
                <w:sz w:val="22"/>
                <w:szCs w:val="22"/>
              </w:rPr>
              <w:t>14</w:t>
            </w:r>
            <w:r w:rsidR="00453EDF" w:rsidRPr="00380B9E">
              <w:rPr>
                <w:rFonts w:ascii="Calibri" w:hAnsi="Calibri" w:cs="Calibri"/>
                <w:sz w:val="22"/>
                <w:szCs w:val="22"/>
              </w:rPr>
              <w:t>/</w:t>
            </w:r>
            <w:r w:rsidR="00453EDF">
              <w:rPr>
                <w:rFonts w:ascii="Calibri" w:hAnsi="Calibri" w:cs="Calibri"/>
                <w:sz w:val="22"/>
                <w:szCs w:val="22"/>
              </w:rPr>
              <w:t>08</w:t>
            </w:r>
            <w:r w:rsidR="00453EDF" w:rsidRPr="00380B9E">
              <w:rPr>
                <w:rFonts w:ascii="Calibri" w:hAnsi="Calibri" w:cs="Calibri"/>
                <w:sz w:val="22"/>
                <w:szCs w:val="22"/>
              </w:rPr>
              <w:t>/202</w:t>
            </w:r>
            <w:r w:rsidR="00B72DD1">
              <w:rPr>
                <w:rFonts w:ascii="Calibri" w:hAnsi="Calibri" w:cs="Calibri"/>
                <w:sz w:val="22"/>
                <w:szCs w:val="22"/>
              </w:rPr>
              <w:t>6</w:t>
            </w:r>
          </w:p>
        </w:tc>
        <w:tc>
          <w:tcPr>
            <w:tcW w:w="2269" w:type="dxa"/>
            <w:tcBorders>
              <w:top w:val="single" w:sz="4" w:space="0" w:color="000000"/>
              <w:left w:val="single" w:sz="4" w:space="0" w:color="000000"/>
              <w:bottom w:val="single" w:sz="4" w:space="0" w:color="000000"/>
              <w:right w:val="single" w:sz="4" w:space="0" w:color="000000"/>
            </w:tcBorders>
          </w:tcPr>
          <w:p w14:paraId="75CCC533" w14:textId="77777777" w:rsidR="00453EDF" w:rsidRPr="008B00F3" w:rsidRDefault="00453EDF" w:rsidP="00453EDF">
            <w:pPr>
              <w:widowControl w:val="0"/>
              <w:suppressAutoHyphens/>
              <w:spacing w:line="240" w:lineRule="auto"/>
              <w:jc w:val="both"/>
              <w:rPr>
                <w:rFonts w:ascii="Calibri" w:hAnsi="Calibri" w:cs="Calibri"/>
                <w:sz w:val="22"/>
                <w:szCs w:val="22"/>
              </w:rPr>
            </w:pPr>
          </w:p>
        </w:tc>
      </w:tr>
      <w:tr w:rsidR="00453EDF" w:rsidRPr="008B00F3" w14:paraId="28A6059C" w14:textId="77777777" w:rsidTr="00453EDF">
        <w:tc>
          <w:tcPr>
            <w:tcW w:w="39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4DF7F39" w14:textId="77777777" w:rsidR="00453EDF" w:rsidRPr="008B00F3" w:rsidRDefault="00453EDF" w:rsidP="00453EDF">
            <w:pPr>
              <w:widowControl w:val="0"/>
              <w:numPr>
                <w:ilvl w:val="0"/>
                <w:numId w:val="45"/>
              </w:numPr>
              <w:suppressAutoHyphens/>
              <w:spacing w:after="240" w:line="240" w:lineRule="auto"/>
              <w:contextualSpacing/>
              <w:jc w:val="both"/>
              <w:rPr>
                <w:rFonts w:ascii="Calibri" w:hAnsi="Calibri" w:cs="Calibri"/>
                <w:bCs/>
                <w:sz w:val="22"/>
                <w:szCs w:val="22"/>
              </w:rPr>
            </w:pPr>
            <w:r w:rsidRPr="008B00F3">
              <w:rPr>
                <w:rFonts w:ascii="Calibri" w:hAnsi="Calibri" w:cs="Calibri"/>
                <w:bCs/>
                <w:sz w:val="22"/>
                <w:szCs w:val="22"/>
              </w:rPr>
              <w:t>Date limite pour la fourniture d'éclaircissements par le pouvoir adjudicateur</w:t>
            </w:r>
          </w:p>
        </w:tc>
        <w:tc>
          <w:tcPr>
            <w:tcW w:w="2410" w:type="dxa"/>
            <w:tcBorders>
              <w:top w:val="single" w:sz="4" w:space="0" w:color="000000"/>
              <w:left w:val="single" w:sz="4" w:space="0" w:color="000000"/>
              <w:bottom w:val="single" w:sz="4" w:space="0" w:color="000000"/>
              <w:right w:val="single" w:sz="4" w:space="0" w:color="000000"/>
            </w:tcBorders>
          </w:tcPr>
          <w:p w14:paraId="2D206827" w14:textId="7987DEF6" w:rsidR="00453EDF" w:rsidRPr="00380B9E" w:rsidRDefault="00F51287" w:rsidP="00453EDF">
            <w:pPr>
              <w:widowControl w:val="0"/>
              <w:suppressAutoHyphens/>
              <w:spacing w:line="240" w:lineRule="auto"/>
              <w:jc w:val="both"/>
              <w:rPr>
                <w:rFonts w:ascii="Calibri" w:hAnsi="Calibri" w:cs="Calibri"/>
                <w:sz w:val="22"/>
                <w:szCs w:val="22"/>
              </w:rPr>
            </w:pPr>
            <w:r>
              <w:rPr>
                <w:rFonts w:ascii="Calibri" w:hAnsi="Calibri" w:cs="Calibri"/>
                <w:sz w:val="22"/>
                <w:szCs w:val="22"/>
              </w:rPr>
              <w:t>19</w:t>
            </w:r>
            <w:r w:rsidR="00453EDF" w:rsidRPr="00380B9E">
              <w:rPr>
                <w:rFonts w:ascii="Calibri" w:hAnsi="Calibri" w:cs="Calibri"/>
                <w:sz w:val="22"/>
                <w:szCs w:val="22"/>
              </w:rPr>
              <w:t>/0</w:t>
            </w:r>
            <w:r w:rsidR="00453EDF">
              <w:rPr>
                <w:rFonts w:ascii="Calibri" w:hAnsi="Calibri" w:cs="Calibri"/>
                <w:sz w:val="22"/>
                <w:szCs w:val="22"/>
              </w:rPr>
              <w:t>8</w:t>
            </w:r>
            <w:r w:rsidR="00453EDF" w:rsidRPr="00380B9E">
              <w:rPr>
                <w:rFonts w:ascii="Calibri" w:hAnsi="Calibri" w:cs="Calibri"/>
                <w:sz w:val="22"/>
                <w:szCs w:val="22"/>
              </w:rPr>
              <w:t>/202</w:t>
            </w:r>
            <w:r w:rsidR="00453EDF">
              <w:rPr>
                <w:rFonts w:ascii="Calibri" w:hAnsi="Calibri" w:cs="Calibri"/>
                <w:sz w:val="22"/>
                <w:szCs w:val="22"/>
              </w:rPr>
              <w:t>6</w:t>
            </w:r>
          </w:p>
        </w:tc>
        <w:tc>
          <w:tcPr>
            <w:tcW w:w="2269" w:type="dxa"/>
            <w:tcBorders>
              <w:top w:val="single" w:sz="4" w:space="0" w:color="000000"/>
              <w:left w:val="single" w:sz="4" w:space="0" w:color="000000"/>
              <w:bottom w:val="single" w:sz="4" w:space="0" w:color="000000"/>
              <w:right w:val="single" w:sz="4" w:space="0" w:color="000000"/>
            </w:tcBorders>
          </w:tcPr>
          <w:p w14:paraId="4F486DB8" w14:textId="77777777" w:rsidR="00453EDF" w:rsidRPr="008B00F3" w:rsidRDefault="00453EDF" w:rsidP="00453EDF">
            <w:pPr>
              <w:widowControl w:val="0"/>
              <w:suppressAutoHyphens/>
              <w:spacing w:line="240" w:lineRule="auto"/>
              <w:jc w:val="both"/>
              <w:rPr>
                <w:rFonts w:ascii="Calibri" w:hAnsi="Calibri" w:cs="Calibri"/>
                <w:sz w:val="22"/>
                <w:szCs w:val="22"/>
              </w:rPr>
            </w:pPr>
          </w:p>
        </w:tc>
      </w:tr>
      <w:tr w:rsidR="00453EDF" w:rsidRPr="008B00F3" w14:paraId="0AE78434" w14:textId="77777777" w:rsidTr="00453EDF">
        <w:tc>
          <w:tcPr>
            <w:tcW w:w="39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431FC61" w14:textId="77777777" w:rsidR="00453EDF" w:rsidRPr="008B00F3" w:rsidRDefault="00453EDF" w:rsidP="00453EDF">
            <w:pPr>
              <w:widowControl w:val="0"/>
              <w:numPr>
                <w:ilvl w:val="0"/>
                <w:numId w:val="45"/>
              </w:numPr>
              <w:suppressAutoHyphens/>
              <w:spacing w:after="240" w:line="240" w:lineRule="auto"/>
              <w:contextualSpacing/>
              <w:jc w:val="both"/>
              <w:rPr>
                <w:rFonts w:ascii="Calibri" w:hAnsi="Calibri" w:cs="Calibri"/>
                <w:bCs/>
                <w:sz w:val="22"/>
                <w:szCs w:val="22"/>
              </w:rPr>
            </w:pPr>
            <w:r w:rsidRPr="008B00F3">
              <w:rPr>
                <w:rFonts w:ascii="Calibri" w:hAnsi="Calibri" w:cs="Calibri"/>
                <w:bCs/>
                <w:sz w:val="22"/>
                <w:szCs w:val="22"/>
              </w:rPr>
              <w:t>Date limite de réception des offres</w:t>
            </w:r>
          </w:p>
        </w:tc>
        <w:tc>
          <w:tcPr>
            <w:tcW w:w="2410" w:type="dxa"/>
            <w:tcBorders>
              <w:top w:val="single" w:sz="4" w:space="0" w:color="000000"/>
              <w:left w:val="single" w:sz="4" w:space="0" w:color="000000"/>
              <w:bottom w:val="single" w:sz="4" w:space="0" w:color="000000"/>
              <w:right w:val="single" w:sz="4" w:space="0" w:color="000000"/>
            </w:tcBorders>
          </w:tcPr>
          <w:p w14:paraId="0CABCC64" w14:textId="348F7C22" w:rsidR="00453EDF" w:rsidRPr="00380B9E" w:rsidRDefault="00F51287" w:rsidP="00453EDF">
            <w:pPr>
              <w:widowControl w:val="0"/>
              <w:suppressAutoHyphens/>
              <w:spacing w:line="240" w:lineRule="auto"/>
              <w:jc w:val="both"/>
              <w:rPr>
                <w:rFonts w:ascii="Calibri" w:hAnsi="Calibri" w:cs="Calibri"/>
                <w:color w:val="FF0000"/>
                <w:sz w:val="22"/>
                <w:szCs w:val="22"/>
              </w:rPr>
            </w:pPr>
            <w:r w:rsidRPr="00F51287">
              <w:rPr>
                <w:rFonts w:ascii="Calibri" w:hAnsi="Calibri" w:cs="Calibri"/>
                <w:sz w:val="22"/>
                <w:szCs w:val="22"/>
              </w:rPr>
              <w:t xml:space="preserve">24/08/2026 </w:t>
            </w:r>
          </w:p>
        </w:tc>
        <w:tc>
          <w:tcPr>
            <w:tcW w:w="2269" w:type="dxa"/>
            <w:tcBorders>
              <w:top w:val="single" w:sz="4" w:space="0" w:color="000000"/>
              <w:left w:val="single" w:sz="4" w:space="0" w:color="000000"/>
              <w:bottom w:val="single" w:sz="4" w:space="0" w:color="000000"/>
              <w:right w:val="single" w:sz="4" w:space="0" w:color="000000"/>
            </w:tcBorders>
          </w:tcPr>
          <w:p w14:paraId="35CCBFD1" w14:textId="08BF78F1" w:rsidR="00453EDF" w:rsidRPr="008B00F3" w:rsidRDefault="00453EDF" w:rsidP="00453EDF">
            <w:pPr>
              <w:widowControl w:val="0"/>
              <w:suppressAutoHyphens/>
              <w:spacing w:line="240" w:lineRule="auto"/>
              <w:jc w:val="both"/>
              <w:rPr>
                <w:rFonts w:ascii="Calibri" w:hAnsi="Calibri" w:cs="Calibri"/>
                <w:sz w:val="22"/>
                <w:szCs w:val="22"/>
              </w:rPr>
            </w:pPr>
            <w:r w:rsidRPr="008B00F3">
              <w:rPr>
                <w:rFonts w:ascii="Calibri" w:hAnsi="Calibri" w:cs="Calibri"/>
                <w:sz w:val="22"/>
                <w:szCs w:val="22"/>
              </w:rPr>
              <w:t>1</w:t>
            </w:r>
            <w:r w:rsidR="00F51287">
              <w:rPr>
                <w:rFonts w:ascii="Calibri" w:hAnsi="Calibri" w:cs="Calibri"/>
                <w:sz w:val="22"/>
                <w:szCs w:val="22"/>
              </w:rPr>
              <w:t>5</w:t>
            </w:r>
            <w:r w:rsidRPr="008B00F3">
              <w:rPr>
                <w:rFonts w:ascii="Calibri" w:hAnsi="Calibri" w:cs="Calibri"/>
                <w:sz w:val="22"/>
                <w:szCs w:val="22"/>
              </w:rPr>
              <w:t xml:space="preserve">H00 </w:t>
            </w:r>
            <w:r>
              <w:rPr>
                <w:rFonts w:ascii="Calibri" w:hAnsi="Calibri" w:cs="Calibri"/>
                <w:sz w:val="22"/>
                <w:szCs w:val="22"/>
              </w:rPr>
              <w:t>(</w:t>
            </w:r>
            <w:r w:rsidRPr="008B00F3">
              <w:rPr>
                <w:rFonts w:ascii="Calibri" w:hAnsi="Calibri" w:cs="Calibri"/>
                <w:sz w:val="22"/>
                <w:szCs w:val="22"/>
              </w:rPr>
              <w:t>Heure de Paris</w:t>
            </w:r>
            <w:r>
              <w:rPr>
                <w:rFonts w:ascii="Calibri" w:hAnsi="Calibri" w:cs="Calibri"/>
                <w:sz w:val="22"/>
                <w:szCs w:val="22"/>
              </w:rPr>
              <w:t>)</w:t>
            </w:r>
          </w:p>
        </w:tc>
      </w:tr>
      <w:tr w:rsidR="00453EDF" w:rsidRPr="008B00F3" w14:paraId="25BA19C3" w14:textId="77777777" w:rsidTr="00453EDF">
        <w:tc>
          <w:tcPr>
            <w:tcW w:w="39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EC7791B" w14:textId="77777777" w:rsidR="00453EDF" w:rsidRPr="008B00F3" w:rsidRDefault="00453EDF" w:rsidP="00453EDF">
            <w:pPr>
              <w:widowControl w:val="0"/>
              <w:numPr>
                <w:ilvl w:val="0"/>
                <w:numId w:val="45"/>
              </w:numPr>
              <w:tabs>
                <w:tab w:val="left" w:pos="851"/>
              </w:tabs>
              <w:suppressAutoHyphens/>
              <w:spacing w:after="240" w:line="240" w:lineRule="auto"/>
              <w:contextualSpacing/>
              <w:jc w:val="both"/>
              <w:rPr>
                <w:rFonts w:ascii="Calibri" w:hAnsi="Calibri" w:cs="Calibri"/>
                <w:bCs/>
                <w:sz w:val="22"/>
                <w:szCs w:val="22"/>
              </w:rPr>
            </w:pPr>
            <w:r w:rsidRPr="008B00F3">
              <w:rPr>
                <w:rFonts w:ascii="Calibri" w:hAnsi="Calibri" w:cs="Calibri"/>
                <w:bCs/>
                <w:sz w:val="22"/>
                <w:szCs w:val="22"/>
              </w:rPr>
              <w:t>Notification du marché</w:t>
            </w:r>
          </w:p>
        </w:tc>
        <w:tc>
          <w:tcPr>
            <w:tcW w:w="2410" w:type="dxa"/>
            <w:tcBorders>
              <w:top w:val="single" w:sz="4" w:space="0" w:color="000000"/>
              <w:left w:val="single" w:sz="4" w:space="0" w:color="000000"/>
              <w:bottom w:val="single" w:sz="4" w:space="0" w:color="000000"/>
              <w:right w:val="single" w:sz="4" w:space="0" w:color="000000"/>
            </w:tcBorders>
          </w:tcPr>
          <w:p w14:paraId="757E062E" w14:textId="5254A87D" w:rsidR="00453EDF" w:rsidRPr="00380B9E" w:rsidRDefault="00453EDF" w:rsidP="00453EDF">
            <w:pPr>
              <w:widowControl w:val="0"/>
              <w:tabs>
                <w:tab w:val="left" w:pos="851"/>
              </w:tabs>
              <w:suppressAutoHyphens/>
              <w:spacing w:line="240" w:lineRule="auto"/>
              <w:jc w:val="both"/>
              <w:rPr>
                <w:rFonts w:ascii="Calibri" w:hAnsi="Calibri" w:cs="Calibri"/>
                <w:sz w:val="22"/>
                <w:szCs w:val="22"/>
              </w:rPr>
            </w:pPr>
            <w:r>
              <w:rPr>
                <w:rFonts w:ascii="Calibri" w:hAnsi="Calibri" w:cs="Calibri"/>
                <w:sz w:val="22"/>
                <w:szCs w:val="22"/>
              </w:rPr>
              <w:t>1</w:t>
            </w:r>
            <w:r w:rsidR="00F51287">
              <w:rPr>
                <w:rFonts w:ascii="Calibri" w:hAnsi="Calibri" w:cs="Calibri"/>
                <w:sz w:val="22"/>
                <w:szCs w:val="22"/>
              </w:rPr>
              <w:t>0</w:t>
            </w:r>
            <w:r w:rsidRPr="00380B9E">
              <w:rPr>
                <w:rFonts w:ascii="Calibri" w:hAnsi="Calibri" w:cs="Calibri"/>
                <w:sz w:val="22"/>
                <w:szCs w:val="22"/>
              </w:rPr>
              <w:t>/</w:t>
            </w:r>
            <w:r>
              <w:rPr>
                <w:rFonts w:ascii="Calibri" w:hAnsi="Calibri" w:cs="Calibri"/>
                <w:sz w:val="22"/>
                <w:szCs w:val="22"/>
              </w:rPr>
              <w:t>09</w:t>
            </w:r>
            <w:r w:rsidRPr="00380B9E">
              <w:rPr>
                <w:rFonts w:ascii="Calibri" w:hAnsi="Calibri" w:cs="Calibri"/>
                <w:sz w:val="22"/>
                <w:szCs w:val="22"/>
              </w:rPr>
              <w:t>/202</w:t>
            </w:r>
            <w:r>
              <w:rPr>
                <w:rFonts w:ascii="Calibri" w:hAnsi="Calibri" w:cs="Calibri"/>
                <w:sz w:val="22"/>
                <w:szCs w:val="22"/>
              </w:rPr>
              <w:t>6</w:t>
            </w:r>
          </w:p>
        </w:tc>
        <w:tc>
          <w:tcPr>
            <w:tcW w:w="2269" w:type="dxa"/>
            <w:tcBorders>
              <w:top w:val="single" w:sz="4" w:space="0" w:color="000000"/>
              <w:left w:val="single" w:sz="4" w:space="0" w:color="000000"/>
              <w:bottom w:val="single" w:sz="4" w:space="0" w:color="000000"/>
              <w:right w:val="single" w:sz="4" w:space="0" w:color="000000"/>
            </w:tcBorders>
          </w:tcPr>
          <w:p w14:paraId="7EBFF8D6" w14:textId="77777777" w:rsidR="00453EDF" w:rsidRPr="008B00F3" w:rsidRDefault="00453EDF" w:rsidP="00453EDF">
            <w:pPr>
              <w:widowControl w:val="0"/>
              <w:tabs>
                <w:tab w:val="left" w:pos="851"/>
              </w:tabs>
              <w:suppressAutoHyphens/>
              <w:spacing w:line="240" w:lineRule="auto"/>
              <w:jc w:val="both"/>
              <w:rPr>
                <w:rFonts w:ascii="Calibri" w:hAnsi="Calibri" w:cs="Calibri"/>
                <w:sz w:val="22"/>
                <w:szCs w:val="22"/>
              </w:rPr>
            </w:pPr>
            <w:bookmarkStart w:id="14" w:name="_Hlk497583055"/>
            <w:bookmarkEnd w:id="14"/>
          </w:p>
        </w:tc>
      </w:tr>
    </w:tbl>
    <w:p w14:paraId="6F7B1698" w14:textId="77777777" w:rsidR="00453EDF" w:rsidRPr="008B00F3" w:rsidRDefault="00453EDF" w:rsidP="00453EDF">
      <w:pPr>
        <w:suppressAutoHyphens/>
        <w:spacing w:line="240" w:lineRule="auto"/>
        <w:jc w:val="both"/>
        <w:rPr>
          <w:rFonts w:ascii="Times New Roman" w:eastAsia="Times New Roman" w:hAnsi="Times New Roman"/>
          <w:sz w:val="22"/>
          <w:szCs w:val="22"/>
        </w:rPr>
      </w:pPr>
    </w:p>
    <w:p w14:paraId="32F1A50D" w14:textId="629872D2" w:rsidR="009009F8" w:rsidRPr="0006068D" w:rsidRDefault="009009F8" w:rsidP="0006068D">
      <w:pPr>
        <w:pStyle w:val="Titre2"/>
        <w:spacing w:before="120" w:after="120" w:line="240" w:lineRule="auto"/>
        <w:jc w:val="both"/>
        <w:rPr>
          <w:rFonts w:asciiTheme="minorHAnsi" w:hAnsiTheme="minorHAnsi" w:cstheme="minorHAnsi"/>
          <w:sz w:val="22"/>
          <w:szCs w:val="22"/>
          <w:u w:val="single"/>
        </w:rPr>
      </w:pPr>
      <w:bookmarkStart w:id="15" w:name="_Toc232158991"/>
      <w:r w:rsidRPr="0006068D">
        <w:rPr>
          <w:rFonts w:asciiTheme="minorHAnsi" w:hAnsiTheme="minorHAnsi" w:cstheme="minorHAnsi"/>
          <w:sz w:val="22"/>
          <w:szCs w:val="22"/>
          <w:u w:val="single"/>
        </w:rPr>
        <w:t>La</w:t>
      </w:r>
      <w:r>
        <w:rPr>
          <w:rFonts w:asciiTheme="minorHAnsi" w:hAnsiTheme="minorHAnsi" w:cstheme="minorHAnsi"/>
          <w:sz w:val="22"/>
          <w:szCs w:val="22"/>
          <w:u w:val="single"/>
        </w:rPr>
        <w:t>n</w:t>
      </w:r>
      <w:r w:rsidRPr="0006068D">
        <w:rPr>
          <w:rFonts w:asciiTheme="minorHAnsi" w:hAnsiTheme="minorHAnsi" w:cstheme="minorHAnsi"/>
          <w:sz w:val="22"/>
          <w:szCs w:val="22"/>
          <w:u w:val="single"/>
        </w:rPr>
        <w:t xml:space="preserve">gue de la consultation – </w:t>
      </w:r>
      <w:r w:rsidR="00BC4295" w:rsidRPr="00E23E75">
        <w:rPr>
          <w:rFonts w:asciiTheme="minorHAnsi" w:hAnsiTheme="minorHAnsi" w:cstheme="minorHAnsi"/>
          <w:sz w:val="22"/>
          <w:szCs w:val="22"/>
          <w:u w:val="single"/>
        </w:rPr>
        <w:t>unité</w:t>
      </w:r>
      <w:r w:rsidRPr="0006068D">
        <w:rPr>
          <w:rFonts w:asciiTheme="minorHAnsi" w:hAnsiTheme="minorHAnsi" w:cstheme="minorHAnsi"/>
          <w:sz w:val="22"/>
          <w:szCs w:val="22"/>
          <w:u w:val="single"/>
        </w:rPr>
        <w:t xml:space="preserve"> </w:t>
      </w:r>
      <w:r w:rsidR="00BC4295" w:rsidRPr="00E23E75">
        <w:rPr>
          <w:rFonts w:asciiTheme="minorHAnsi" w:hAnsiTheme="minorHAnsi" w:cstheme="minorHAnsi"/>
          <w:sz w:val="22"/>
          <w:szCs w:val="22"/>
          <w:u w:val="single"/>
        </w:rPr>
        <w:t>monétaire</w:t>
      </w:r>
      <w:bookmarkEnd w:id="15"/>
    </w:p>
    <w:p w14:paraId="16D24AA3" w14:textId="77777777" w:rsidR="00425606" w:rsidRDefault="009009F8" w:rsidP="009009F8">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L’ensemble des documents de la présente consultation doivent être rédigés en langue française.</w:t>
      </w:r>
      <w:r w:rsidR="00425606">
        <w:rPr>
          <w:rFonts w:asciiTheme="minorHAnsi" w:hAnsiTheme="minorHAnsi" w:cstheme="minorHAnsi"/>
          <w:sz w:val="22"/>
          <w:szCs w:val="22"/>
        </w:rPr>
        <w:t xml:space="preserve"> </w:t>
      </w:r>
    </w:p>
    <w:p w14:paraId="074FB3B3" w14:textId="71BBED8F" w:rsidR="00E23D98" w:rsidRPr="00921E55" w:rsidRDefault="00425606" w:rsidP="009009F8">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Le Pouvoir adjudicateur conclura les marchés dans l’unité monétaire suivante : euro (€)</w:t>
      </w:r>
      <w:r>
        <w:rPr>
          <w:rFonts w:asciiTheme="minorHAnsi" w:hAnsiTheme="minorHAnsi" w:cstheme="minorHAnsi"/>
          <w:sz w:val="22"/>
          <w:szCs w:val="22"/>
        </w:rPr>
        <w:t>.</w:t>
      </w:r>
    </w:p>
    <w:p w14:paraId="59164E6E" w14:textId="443CB7DB" w:rsidR="004B18E1" w:rsidRPr="0006068D" w:rsidRDefault="004B18E1" w:rsidP="0006068D">
      <w:pPr>
        <w:pStyle w:val="Titre2"/>
        <w:spacing w:before="120" w:after="120" w:line="240" w:lineRule="auto"/>
        <w:jc w:val="both"/>
        <w:rPr>
          <w:rFonts w:asciiTheme="minorHAnsi" w:hAnsiTheme="minorHAnsi" w:cstheme="minorHAnsi"/>
          <w:sz w:val="22"/>
          <w:szCs w:val="22"/>
          <w:u w:val="single"/>
        </w:rPr>
      </w:pPr>
      <w:bookmarkStart w:id="16" w:name="_Toc232158992"/>
      <w:r w:rsidRPr="00E23E75">
        <w:rPr>
          <w:rFonts w:asciiTheme="minorHAnsi" w:hAnsiTheme="minorHAnsi" w:cstheme="minorHAnsi"/>
          <w:sz w:val="22"/>
          <w:szCs w:val="22"/>
          <w:u w:val="single"/>
        </w:rPr>
        <w:t>Composition</w:t>
      </w:r>
      <w:r>
        <w:rPr>
          <w:rFonts w:asciiTheme="minorHAnsi" w:hAnsiTheme="minorHAnsi" w:cstheme="minorHAnsi"/>
          <w:sz w:val="22"/>
          <w:szCs w:val="22"/>
          <w:u w:val="single"/>
        </w:rPr>
        <w:t xml:space="preserve"> du dossier de consultation</w:t>
      </w:r>
      <w:bookmarkEnd w:id="16"/>
    </w:p>
    <w:p w14:paraId="47CBB10B" w14:textId="77777777" w:rsidR="004B18E1" w:rsidRPr="0006068D" w:rsidRDefault="004B18E1" w:rsidP="0006068D">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 dossier de consultation est composé des documents suivants :</w:t>
      </w:r>
    </w:p>
    <w:p w14:paraId="6C53E017" w14:textId="77777777" w:rsidR="004B18E1" w:rsidRPr="00921E55" w:rsidRDefault="004B18E1" w:rsidP="004B18E1">
      <w:pPr>
        <w:pStyle w:val="v"/>
        <w:widowControl w:val="0"/>
        <w:numPr>
          <w:ilvl w:val="0"/>
          <w:numId w:val="7"/>
        </w:numPr>
        <w:rPr>
          <w:rFonts w:asciiTheme="minorHAnsi" w:hAnsiTheme="minorHAnsi" w:cstheme="minorHAnsi"/>
          <w:szCs w:val="22"/>
        </w:rPr>
      </w:pPr>
      <w:r w:rsidRPr="00921E55">
        <w:rPr>
          <w:rFonts w:asciiTheme="minorHAnsi" w:hAnsiTheme="minorHAnsi" w:cstheme="minorHAnsi"/>
          <w:szCs w:val="22"/>
        </w:rPr>
        <w:t>Le présent Règlement de la consultation (R.C.)</w:t>
      </w:r>
    </w:p>
    <w:p w14:paraId="68C8BE2D" w14:textId="3682FC69" w:rsidR="004B18E1" w:rsidRPr="00E23D98" w:rsidRDefault="004B18E1" w:rsidP="004B18E1">
      <w:pPr>
        <w:pStyle w:val="Paragraphedeliste"/>
        <w:numPr>
          <w:ilvl w:val="0"/>
          <w:numId w:val="7"/>
        </w:numPr>
        <w:spacing w:line="240" w:lineRule="auto"/>
        <w:ind w:left="714" w:hanging="357"/>
        <w:jc w:val="both"/>
        <w:rPr>
          <w:rFonts w:asciiTheme="minorHAnsi" w:hAnsiTheme="minorHAnsi" w:cstheme="minorHAnsi"/>
          <w:color w:val="000000"/>
          <w:sz w:val="22"/>
          <w:szCs w:val="22"/>
        </w:rPr>
      </w:pPr>
      <w:r w:rsidRPr="00921E55">
        <w:rPr>
          <w:rFonts w:asciiTheme="minorHAnsi" w:hAnsiTheme="minorHAnsi" w:cstheme="minorHAnsi"/>
          <w:color w:val="000000"/>
          <w:sz w:val="22"/>
          <w:szCs w:val="22"/>
        </w:rPr>
        <w:t>Le projet de contrat (conditions particulières et conditions générales)</w:t>
      </w:r>
      <w:r w:rsidR="005D2305">
        <w:rPr>
          <w:rFonts w:asciiTheme="minorHAnsi" w:hAnsiTheme="minorHAnsi" w:cstheme="minorHAnsi"/>
          <w:color w:val="000000"/>
          <w:sz w:val="22"/>
          <w:szCs w:val="22"/>
        </w:rPr>
        <w:t xml:space="preserve"> et ses éventuelles annexes ;</w:t>
      </w:r>
      <w:r w:rsidRPr="00E23D98">
        <w:rPr>
          <w:rFonts w:asciiTheme="minorHAnsi" w:hAnsiTheme="minorHAnsi" w:cstheme="minorHAnsi"/>
          <w:color w:val="000000"/>
          <w:sz w:val="22"/>
          <w:szCs w:val="22"/>
        </w:rPr>
        <w:t xml:space="preserve"> </w:t>
      </w:r>
    </w:p>
    <w:p w14:paraId="5A1A2401" w14:textId="32A064B2" w:rsidR="00E23D98" w:rsidRPr="00E23D98" w:rsidRDefault="00E23D98" w:rsidP="004B18E1">
      <w:pPr>
        <w:pStyle w:val="Paragraphedeliste"/>
        <w:numPr>
          <w:ilvl w:val="0"/>
          <w:numId w:val="7"/>
        </w:numPr>
        <w:spacing w:line="240" w:lineRule="auto"/>
        <w:ind w:left="714" w:hanging="357"/>
        <w:jc w:val="both"/>
        <w:rPr>
          <w:rFonts w:asciiTheme="minorHAnsi" w:hAnsiTheme="minorHAnsi" w:cstheme="minorHAnsi"/>
          <w:color w:val="000000"/>
          <w:sz w:val="22"/>
          <w:szCs w:val="22"/>
        </w:rPr>
      </w:pPr>
      <w:r w:rsidRPr="00E23D98">
        <w:rPr>
          <w:rFonts w:asciiTheme="minorHAnsi" w:hAnsiTheme="minorHAnsi" w:cstheme="minorHAnsi"/>
          <w:color w:val="000000"/>
          <w:sz w:val="22"/>
          <w:szCs w:val="22"/>
        </w:rPr>
        <w:t>Le cadre de bordereau des prix unitaires</w:t>
      </w:r>
    </w:p>
    <w:p w14:paraId="7834ACDF" w14:textId="77777777" w:rsidR="004B18E1" w:rsidRPr="00921E55" w:rsidRDefault="004B18E1" w:rsidP="004B18E1">
      <w:pPr>
        <w:pStyle w:val="v"/>
        <w:widowControl w:val="0"/>
        <w:numPr>
          <w:ilvl w:val="0"/>
          <w:numId w:val="7"/>
        </w:numPr>
        <w:rPr>
          <w:rFonts w:asciiTheme="minorHAnsi" w:hAnsiTheme="minorHAnsi" w:cstheme="minorHAnsi"/>
          <w:szCs w:val="22"/>
        </w:rPr>
      </w:pPr>
      <w:r w:rsidRPr="00921E55">
        <w:rPr>
          <w:rFonts w:asciiTheme="minorHAnsi" w:hAnsiTheme="minorHAnsi" w:cstheme="minorHAnsi"/>
          <w:szCs w:val="22"/>
        </w:rPr>
        <w:t>Le cahier des charges et ses éventuelles annexes ;</w:t>
      </w:r>
    </w:p>
    <w:p w14:paraId="26915B9B" w14:textId="12117C4A" w:rsidR="00B25E12" w:rsidRPr="00B25E12" w:rsidRDefault="004B18E1">
      <w:pPr>
        <w:pStyle w:val="v"/>
        <w:widowControl w:val="0"/>
        <w:numPr>
          <w:ilvl w:val="0"/>
          <w:numId w:val="7"/>
        </w:numPr>
        <w:rPr>
          <w:rFonts w:asciiTheme="minorHAnsi" w:hAnsiTheme="minorHAnsi" w:cstheme="minorHAnsi"/>
          <w:szCs w:val="22"/>
        </w:rPr>
      </w:pPr>
      <w:r w:rsidRPr="005D2305">
        <w:rPr>
          <w:rFonts w:asciiTheme="minorHAnsi" w:hAnsiTheme="minorHAnsi" w:cstheme="minorHAnsi"/>
          <w:szCs w:val="22"/>
        </w:rPr>
        <w:t xml:space="preserve">Le formulaire de </w:t>
      </w:r>
      <w:r w:rsidR="002D24B5" w:rsidRPr="005D2305">
        <w:rPr>
          <w:rFonts w:asciiTheme="minorHAnsi" w:hAnsiTheme="minorHAnsi" w:cstheme="minorHAnsi"/>
          <w:szCs w:val="22"/>
        </w:rPr>
        <w:t>candidature </w:t>
      </w:r>
      <w:r w:rsidR="002D24B5">
        <w:rPr>
          <w:rFonts w:asciiTheme="minorHAnsi" w:hAnsiTheme="minorHAnsi" w:cstheme="minorHAnsi"/>
          <w:szCs w:val="22"/>
        </w:rPr>
        <w:t xml:space="preserve">comprenant la </w:t>
      </w:r>
      <w:r w:rsidR="002D24B5" w:rsidRPr="002D24B5">
        <w:rPr>
          <w:rFonts w:asciiTheme="minorHAnsi" w:hAnsiTheme="minorHAnsi" w:cstheme="minorHAnsi"/>
          <w:szCs w:val="22"/>
        </w:rPr>
        <w:t>déclaration sur l'honneur relative aux critères d'exclusion, à l'absence de conflit d'intérêt</w:t>
      </w:r>
      <w:r w:rsidR="002D24B5">
        <w:rPr>
          <w:rFonts w:asciiTheme="minorHAnsi" w:hAnsiTheme="minorHAnsi" w:cstheme="minorHAnsi"/>
          <w:szCs w:val="22"/>
        </w:rPr>
        <w:t xml:space="preserve"> et la fiche d’identité tiers </w:t>
      </w:r>
      <w:r w:rsidR="002D24B5" w:rsidRPr="005D2305">
        <w:rPr>
          <w:rFonts w:asciiTheme="minorHAnsi" w:hAnsiTheme="minorHAnsi" w:cstheme="minorHAnsi"/>
          <w:szCs w:val="22"/>
        </w:rPr>
        <w:t>;</w:t>
      </w:r>
    </w:p>
    <w:p w14:paraId="0CBD669D" w14:textId="50C1F967" w:rsidR="004B18E1" w:rsidRPr="009612DA" w:rsidRDefault="006E25E3" w:rsidP="009612DA">
      <w:pPr>
        <w:pStyle w:val="v"/>
        <w:widowControl w:val="0"/>
        <w:numPr>
          <w:ilvl w:val="0"/>
          <w:numId w:val="7"/>
        </w:numPr>
        <w:rPr>
          <w:rFonts w:asciiTheme="minorHAnsi" w:hAnsiTheme="minorHAnsi" w:cstheme="minorHAnsi"/>
          <w:szCs w:val="22"/>
        </w:rPr>
      </w:pPr>
      <w:r w:rsidRPr="006E25E3">
        <w:rPr>
          <w:rFonts w:asciiTheme="minorHAnsi" w:hAnsiTheme="minorHAnsi" w:cstheme="minorHAnsi"/>
          <w:szCs w:val="22"/>
        </w:rPr>
        <w:t>DAJ_GU006_v01 - Guide utilisation PLACE pour les entreprises</w:t>
      </w:r>
      <w:r w:rsidR="005D2305">
        <w:rPr>
          <w:rFonts w:asciiTheme="minorHAnsi" w:hAnsiTheme="minorHAnsi" w:cstheme="minorHAnsi"/>
          <w:szCs w:val="22"/>
        </w:rPr>
        <w:t>.</w:t>
      </w:r>
    </w:p>
    <w:p w14:paraId="0A96F8D8" w14:textId="238B4BA1" w:rsidR="00390B8F" w:rsidRPr="0006068D" w:rsidRDefault="00390B8F" w:rsidP="0006068D">
      <w:pPr>
        <w:pStyle w:val="Titre2"/>
        <w:spacing w:before="120" w:after="120" w:line="240" w:lineRule="auto"/>
        <w:jc w:val="both"/>
        <w:rPr>
          <w:rFonts w:asciiTheme="minorHAnsi" w:hAnsiTheme="minorHAnsi" w:cstheme="minorHAnsi"/>
          <w:sz w:val="22"/>
          <w:szCs w:val="22"/>
          <w:u w:val="single"/>
        </w:rPr>
      </w:pPr>
      <w:bookmarkStart w:id="17" w:name="_Toc232158993"/>
      <w:r w:rsidRPr="0006068D">
        <w:rPr>
          <w:rFonts w:asciiTheme="minorHAnsi" w:hAnsiTheme="minorHAnsi" w:cstheme="minorHAnsi"/>
          <w:sz w:val="22"/>
          <w:szCs w:val="22"/>
          <w:u w:val="single"/>
        </w:rPr>
        <w:t>M</w:t>
      </w:r>
      <w:r w:rsidR="00425606">
        <w:rPr>
          <w:rFonts w:asciiTheme="minorHAnsi" w:hAnsiTheme="minorHAnsi" w:cstheme="minorHAnsi"/>
          <w:sz w:val="22"/>
          <w:szCs w:val="22"/>
          <w:u w:val="single"/>
        </w:rPr>
        <w:t>odification du dossier de consultation</w:t>
      </w:r>
      <w:bookmarkEnd w:id="17"/>
    </w:p>
    <w:p w14:paraId="5CD530C3" w14:textId="2D126B6D" w:rsidR="00390B8F" w:rsidRPr="00921E55" w:rsidRDefault="00390B8F" w:rsidP="00390B8F">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 xml:space="preserve">Des modifications peuvent être apportées aux documents de la consultation au plus tard </w:t>
      </w:r>
      <w:r w:rsidR="00C3661A">
        <w:rPr>
          <w:rFonts w:asciiTheme="minorHAnsi" w:hAnsiTheme="minorHAnsi" w:cstheme="minorHAnsi"/>
          <w:sz w:val="22"/>
          <w:szCs w:val="22"/>
        </w:rPr>
        <w:t>4</w:t>
      </w:r>
      <w:r w:rsidRPr="00921E55">
        <w:rPr>
          <w:rFonts w:asciiTheme="minorHAnsi" w:hAnsiTheme="minorHAnsi" w:cstheme="minorHAnsi"/>
          <w:sz w:val="22"/>
          <w:szCs w:val="22"/>
        </w:rPr>
        <w:t xml:space="preserve"> jours avant la date limite de réception des plis</w:t>
      </w:r>
    </w:p>
    <w:p w14:paraId="79BC8ED0" w14:textId="1B9F6AEE" w:rsidR="00390B8F" w:rsidRDefault="00390B8F" w:rsidP="00390B8F">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 xml:space="preserve">Les modifications sont communiquées aux seuls opérateurs économiques dûment identifiés lors du </w:t>
      </w:r>
      <w:r w:rsidR="00C3661A" w:rsidRPr="00921E55">
        <w:rPr>
          <w:rFonts w:asciiTheme="minorHAnsi" w:hAnsiTheme="minorHAnsi" w:cstheme="minorHAnsi"/>
          <w:sz w:val="22"/>
          <w:szCs w:val="22"/>
        </w:rPr>
        <w:t>retrait des</w:t>
      </w:r>
      <w:r w:rsidRPr="00921E55">
        <w:rPr>
          <w:rFonts w:asciiTheme="minorHAnsi" w:hAnsiTheme="minorHAnsi" w:cstheme="minorHAnsi"/>
          <w:sz w:val="22"/>
          <w:szCs w:val="22"/>
        </w:rPr>
        <w:t xml:space="preserve"> documents de la consultation.</w:t>
      </w:r>
    </w:p>
    <w:p w14:paraId="5A32D067" w14:textId="77777777" w:rsidR="00425606" w:rsidRPr="00921E55" w:rsidRDefault="00425606" w:rsidP="00390B8F">
      <w:pPr>
        <w:spacing w:before="120" w:line="240" w:lineRule="auto"/>
        <w:jc w:val="both"/>
        <w:rPr>
          <w:rFonts w:asciiTheme="minorHAnsi" w:hAnsiTheme="minorHAnsi" w:cstheme="minorHAnsi"/>
          <w:sz w:val="22"/>
          <w:szCs w:val="22"/>
        </w:rPr>
      </w:pPr>
    </w:p>
    <w:p w14:paraId="77C1A062" w14:textId="7BAB85C7" w:rsidR="00425606" w:rsidRDefault="00390B8F">
      <w:pPr>
        <w:spacing w:line="240" w:lineRule="auto"/>
        <w:rPr>
          <w:rFonts w:asciiTheme="minorHAnsi" w:hAnsiTheme="minorHAnsi" w:cstheme="minorHAnsi"/>
          <w:b/>
          <w:caps/>
          <w:sz w:val="28"/>
          <w:szCs w:val="22"/>
          <w:u w:val="single"/>
        </w:rPr>
      </w:pPr>
      <w:r w:rsidRPr="00921E55">
        <w:rPr>
          <w:rFonts w:asciiTheme="minorHAnsi" w:hAnsiTheme="minorHAnsi" w:cstheme="minorHAnsi"/>
          <w:sz w:val="22"/>
          <w:szCs w:val="22"/>
        </w:rPr>
        <w:t>Les candidats/soumissionnaires devront répondre sur la base du dernier dossier modifié. Dans le cas où un candidat/soumissionnaire aurait remis une candidature et/ou une offre avant les modifications, il pourra en remettre une nouvelle sur la base du dernier dossier modifié, avant la date et heure limites de réception des plis.</w:t>
      </w:r>
    </w:p>
    <w:p w14:paraId="22C5B967" w14:textId="22D7FCF2" w:rsidR="00533387" w:rsidRPr="0006068D" w:rsidRDefault="00BC4295" w:rsidP="004A700F">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8" w:name="_Toc232158994"/>
      <w:r>
        <w:rPr>
          <w:rFonts w:asciiTheme="minorHAnsi" w:hAnsiTheme="minorHAnsi" w:cstheme="minorHAnsi"/>
          <w:b/>
          <w:caps/>
          <w:sz w:val="28"/>
          <w:szCs w:val="22"/>
          <w:u w:val="single"/>
        </w:rPr>
        <w:lastRenderedPageBreak/>
        <w:t xml:space="preserve">Caracteristiques </w:t>
      </w:r>
      <w:r w:rsidR="00533387" w:rsidRPr="0006068D">
        <w:rPr>
          <w:rFonts w:asciiTheme="minorHAnsi" w:hAnsiTheme="minorHAnsi" w:cstheme="minorHAnsi"/>
          <w:b/>
          <w:caps/>
          <w:sz w:val="28"/>
          <w:szCs w:val="22"/>
          <w:u w:val="single"/>
        </w:rPr>
        <w:t>GENERALES</w:t>
      </w:r>
      <w:r>
        <w:rPr>
          <w:rFonts w:asciiTheme="minorHAnsi" w:hAnsiTheme="minorHAnsi" w:cstheme="minorHAnsi"/>
          <w:b/>
          <w:caps/>
          <w:sz w:val="28"/>
          <w:szCs w:val="22"/>
          <w:u w:val="single"/>
        </w:rPr>
        <w:t xml:space="preserve"> du projet de contrat</w:t>
      </w:r>
      <w:bookmarkEnd w:id="18"/>
    </w:p>
    <w:p w14:paraId="36C3BC5F" w14:textId="753C4DEE" w:rsidR="008139A8" w:rsidRPr="00E23E75" w:rsidRDefault="008139A8" w:rsidP="00510257">
      <w:pPr>
        <w:pStyle w:val="Titre2"/>
        <w:spacing w:before="120" w:after="120" w:line="240" w:lineRule="auto"/>
        <w:jc w:val="both"/>
        <w:rPr>
          <w:rFonts w:asciiTheme="minorHAnsi" w:hAnsiTheme="minorHAnsi" w:cstheme="minorHAnsi"/>
          <w:sz w:val="22"/>
          <w:szCs w:val="22"/>
          <w:u w:val="single"/>
        </w:rPr>
      </w:pPr>
      <w:bookmarkStart w:id="19" w:name="_Toc232158995"/>
      <w:bookmarkStart w:id="20" w:name="_Toc452049140"/>
      <w:bookmarkStart w:id="21" w:name="_Toc455587878"/>
      <w:bookmarkStart w:id="22" w:name="_Toc455679203"/>
      <w:bookmarkStart w:id="23" w:name="_Toc455768062"/>
      <w:bookmarkStart w:id="24" w:name="_Toc417653416"/>
      <w:bookmarkStart w:id="25" w:name="_Toc419212432"/>
      <w:bookmarkStart w:id="26" w:name="_Toc443657766"/>
      <w:bookmarkStart w:id="27" w:name="_Toc446628685"/>
      <w:bookmarkStart w:id="28" w:name="_Toc379270787"/>
      <w:r w:rsidRPr="00E23E75">
        <w:rPr>
          <w:rFonts w:asciiTheme="minorHAnsi" w:hAnsiTheme="minorHAnsi" w:cstheme="minorHAnsi"/>
          <w:sz w:val="22"/>
          <w:szCs w:val="22"/>
          <w:u w:val="single"/>
        </w:rPr>
        <w:t>Forme du contrat</w:t>
      </w:r>
      <w:bookmarkEnd w:id="19"/>
    </w:p>
    <w:p w14:paraId="7D9886AA" w14:textId="7BE86F92" w:rsidR="00093D39" w:rsidRPr="0006068D" w:rsidRDefault="008139A8" w:rsidP="00E0425F">
      <w:pPr>
        <w:spacing w:line="240" w:lineRule="auto"/>
        <w:rPr>
          <w:rFonts w:asciiTheme="minorHAnsi" w:hAnsiTheme="minorHAnsi" w:cstheme="minorHAnsi"/>
          <w:sz w:val="22"/>
          <w:szCs w:val="22"/>
        </w:rPr>
      </w:pPr>
      <w:r w:rsidRPr="0006068D">
        <w:rPr>
          <w:rFonts w:asciiTheme="minorHAnsi" w:hAnsiTheme="minorHAnsi" w:cstheme="minorHAnsi"/>
          <w:sz w:val="22"/>
          <w:szCs w:val="22"/>
        </w:rPr>
        <w:t xml:space="preserve">Le contrat est </w:t>
      </w:r>
      <w:r w:rsidR="00093D39" w:rsidRPr="0006068D">
        <w:rPr>
          <w:rFonts w:asciiTheme="minorHAnsi" w:hAnsiTheme="minorHAnsi" w:cstheme="minorHAnsi"/>
          <w:sz w:val="22"/>
          <w:szCs w:val="22"/>
        </w:rPr>
        <w:t xml:space="preserve">un marché public </w:t>
      </w:r>
      <w:r w:rsidRPr="0006068D">
        <w:rPr>
          <w:rFonts w:asciiTheme="minorHAnsi" w:hAnsiTheme="minorHAnsi" w:cstheme="minorHAnsi"/>
          <w:sz w:val="22"/>
          <w:szCs w:val="22"/>
        </w:rPr>
        <w:t xml:space="preserve">composé d’un poste unique à </w:t>
      </w:r>
      <w:r w:rsidRPr="00E23D98">
        <w:rPr>
          <w:rFonts w:asciiTheme="minorHAnsi" w:hAnsiTheme="minorHAnsi" w:cstheme="minorHAnsi"/>
          <w:sz w:val="22"/>
          <w:szCs w:val="22"/>
          <w:highlight w:val="green"/>
        </w:rPr>
        <w:t xml:space="preserve">prix </w:t>
      </w:r>
      <w:r w:rsidR="00E23D98" w:rsidRPr="00E23D98">
        <w:rPr>
          <w:rFonts w:asciiTheme="minorHAnsi" w:hAnsiTheme="minorHAnsi" w:cstheme="minorHAnsi"/>
          <w:sz w:val="22"/>
          <w:szCs w:val="22"/>
          <w:highlight w:val="green"/>
        </w:rPr>
        <w:t>unitaire</w:t>
      </w:r>
    </w:p>
    <w:p w14:paraId="16666276" w14:textId="4F20DEE5" w:rsidR="002B4D22" w:rsidRPr="0006068D" w:rsidRDefault="009B6B50" w:rsidP="00510257">
      <w:pPr>
        <w:pStyle w:val="Titre2"/>
        <w:spacing w:before="120" w:after="120" w:line="240" w:lineRule="auto"/>
        <w:jc w:val="both"/>
        <w:rPr>
          <w:rFonts w:asciiTheme="minorHAnsi" w:hAnsiTheme="minorHAnsi" w:cstheme="minorHAnsi"/>
          <w:sz w:val="22"/>
          <w:szCs w:val="22"/>
          <w:u w:val="single"/>
        </w:rPr>
      </w:pPr>
      <w:bookmarkStart w:id="29" w:name="_Toc232158996"/>
      <w:r w:rsidRPr="0006068D">
        <w:rPr>
          <w:rFonts w:asciiTheme="minorHAnsi" w:hAnsiTheme="minorHAnsi" w:cstheme="minorHAnsi"/>
          <w:sz w:val="22"/>
          <w:szCs w:val="22"/>
          <w:u w:val="single"/>
        </w:rPr>
        <w:t>Montant estimatif du besoin</w:t>
      </w:r>
      <w:bookmarkEnd w:id="20"/>
      <w:bookmarkEnd w:id="21"/>
      <w:bookmarkEnd w:id="22"/>
      <w:bookmarkEnd w:id="23"/>
      <w:bookmarkEnd w:id="29"/>
    </w:p>
    <w:p w14:paraId="255E63F1" w14:textId="31CB7DB4" w:rsidR="008C4B23" w:rsidRPr="0006068D" w:rsidRDefault="00E23D98" w:rsidP="008139A8">
      <w:pPr>
        <w:spacing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Le montant </w:t>
      </w:r>
      <w:r>
        <w:rPr>
          <w:rFonts w:asciiTheme="minorHAnsi" w:hAnsiTheme="minorHAnsi" w:cstheme="minorHAnsi"/>
          <w:sz w:val="22"/>
          <w:szCs w:val="22"/>
        </w:rPr>
        <w:t>estimatif non contractuel</w:t>
      </w:r>
      <w:r w:rsidRPr="0006068D">
        <w:rPr>
          <w:rFonts w:asciiTheme="minorHAnsi" w:hAnsiTheme="minorHAnsi" w:cstheme="minorHAnsi"/>
          <w:sz w:val="22"/>
          <w:szCs w:val="22"/>
        </w:rPr>
        <w:t xml:space="preserve"> du contrat est fixé à </w:t>
      </w:r>
      <w:r w:rsidR="000C64F8">
        <w:rPr>
          <w:rFonts w:asciiTheme="minorHAnsi" w:hAnsiTheme="minorHAnsi" w:cstheme="minorHAnsi"/>
          <w:color w:val="FF0000"/>
          <w:sz w:val="22"/>
          <w:szCs w:val="22"/>
          <w:highlight w:val="green"/>
        </w:rPr>
        <w:t>50</w:t>
      </w:r>
      <w:r w:rsidR="008C4B23" w:rsidRPr="00D937FD">
        <w:rPr>
          <w:rFonts w:asciiTheme="minorHAnsi" w:hAnsiTheme="minorHAnsi" w:cstheme="minorHAnsi"/>
          <w:color w:val="FF0000"/>
          <w:sz w:val="22"/>
          <w:szCs w:val="22"/>
          <w:highlight w:val="green"/>
        </w:rPr>
        <w:t> 000 Euros</w:t>
      </w:r>
    </w:p>
    <w:p w14:paraId="2C3E545C" w14:textId="5A0B75D3" w:rsidR="004F75F1" w:rsidRPr="00E23E75" w:rsidRDefault="004F75F1" w:rsidP="00510257">
      <w:pPr>
        <w:pStyle w:val="Titre2"/>
        <w:spacing w:before="120" w:after="120" w:line="240" w:lineRule="auto"/>
        <w:jc w:val="both"/>
        <w:rPr>
          <w:rFonts w:asciiTheme="minorHAnsi" w:hAnsiTheme="minorHAnsi" w:cstheme="minorHAnsi"/>
          <w:sz w:val="22"/>
          <w:szCs w:val="22"/>
          <w:u w:val="single"/>
        </w:rPr>
      </w:pPr>
      <w:bookmarkStart w:id="30" w:name="_Toc232158997"/>
      <w:r w:rsidRPr="00F61E7E">
        <w:rPr>
          <w:rFonts w:asciiTheme="minorHAnsi" w:hAnsiTheme="minorHAnsi" w:cstheme="minorHAnsi"/>
          <w:sz w:val="22"/>
          <w:szCs w:val="22"/>
          <w:u w:val="single"/>
        </w:rPr>
        <w:t xml:space="preserve">Durée du </w:t>
      </w:r>
      <w:r w:rsidR="008139A8" w:rsidRPr="00E23E75">
        <w:rPr>
          <w:rFonts w:asciiTheme="minorHAnsi" w:hAnsiTheme="minorHAnsi" w:cstheme="minorHAnsi"/>
          <w:sz w:val="22"/>
          <w:szCs w:val="22"/>
          <w:u w:val="single"/>
        </w:rPr>
        <w:t>contrat</w:t>
      </w:r>
      <w:bookmarkEnd w:id="30"/>
    </w:p>
    <w:p w14:paraId="2836AC04" w14:textId="404BFE19" w:rsidR="00E23D98" w:rsidRPr="0006068D" w:rsidRDefault="00E23D98" w:rsidP="00E23D98">
      <w:pPr>
        <w:spacing w:line="240" w:lineRule="auto"/>
        <w:jc w:val="both"/>
        <w:rPr>
          <w:rFonts w:asciiTheme="minorHAnsi" w:hAnsiTheme="minorHAnsi" w:cstheme="minorHAnsi"/>
          <w:sz w:val="22"/>
          <w:szCs w:val="22"/>
        </w:rPr>
      </w:pPr>
      <w:r w:rsidRPr="004175D2">
        <w:rPr>
          <w:rFonts w:asciiTheme="minorHAnsi" w:hAnsiTheme="minorHAnsi" w:cstheme="minorHAnsi"/>
          <w:sz w:val="22"/>
          <w:szCs w:val="22"/>
        </w:rPr>
        <w:t xml:space="preserve">Les fournitures doivent être exécutées dans un délai global de </w:t>
      </w:r>
      <w:r w:rsidRPr="00D937FD">
        <w:rPr>
          <w:rFonts w:asciiTheme="minorHAnsi" w:hAnsiTheme="minorHAnsi" w:cstheme="minorHAnsi"/>
          <w:color w:val="FF0000"/>
          <w:sz w:val="22"/>
          <w:szCs w:val="22"/>
          <w:highlight w:val="green"/>
        </w:rPr>
        <w:t>deux (02) mois</w:t>
      </w:r>
      <w:r w:rsidRPr="008966C7">
        <w:rPr>
          <w:rFonts w:ascii="Aptos" w:hAnsi="Aptos"/>
          <w:color w:val="FF0000"/>
        </w:rPr>
        <w:t xml:space="preserve"> </w:t>
      </w:r>
      <w:r w:rsidRPr="004175D2">
        <w:rPr>
          <w:rFonts w:asciiTheme="minorHAnsi" w:hAnsiTheme="minorHAnsi" w:cstheme="minorHAnsi"/>
          <w:sz w:val="22"/>
          <w:szCs w:val="22"/>
        </w:rPr>
        <w:t xml:space="preserve">à compter du jour qui suit celui où le </w:t>
      </w:r>
      <w:r w:rsidRPr="004175D2">
        <w:rPr>
          <w:rFonts w:asciiTheme="minorHAnsi" w:hAnsiTheme="minorHAnsi" w:cstheme="minorHAnsi"/>
          <w:smallCaps/>
          <w:sz w:val="22"/>
          <w:szCs w:val="22"/>
        </w:rPr>
        <w:t>Contractant</w:t>
      </w:r>
      <w:r w:rsidRPr="004175D2">
        <w:rPr>
          <w:rFonts w:asciiTheme="minorHAnsi" w:hAnsiTheme="minorHAnsi" w:cstheme="minorHAnsi"/>
          <w:sz w:val="22"/>
          <w:szCs w:val="22"/>
        </w:rPr>
        <w:t xml:space="preserve"> a reçu la notification de la conclusion du marché</w:t>
      </w:r>
      <w:r>
        <w:rPr>
          <w:rFonts w:asciiTheme="minorHAnsi" w:hAnsiTheme="minorHAnsi" w:cstheme="minorHAnsi"/>
          <w:sz w:val="22"/>
          <w:szCs w:val="22"/>
        </w:rPr>
        <w:t>.</w:t>
      </w:r>
    </w:p>
    <w:p w14:paraId="5117BDCC" w14:textId="77777777" w:rsidR="007F3B89" w:rsidRPr="0006068D" w:rsidRDefault="007F3B89" w:rsidP="002E6805">
      <w:pPr>
        <w:spacing w:line="240" w:lineRule="auto"/>
        <w:jc w:val="both"/>
        <w:rPr>
          <w:rFonts w:asciiTheme="minorHAnsi" w:hAnsiTheme="minorHAnsi" w:cstheme="minorHAnsi"/>
          <w:sz w:val="22"/>
          <w:szCs w:val="22"/>
        </w:rPr>
      </w:pPr>
    </w:p>
    <w:p w14:paraId="622D2D99" w14:textId="77777777" w:rsidR="00FC5DEB" w:rsidRPr="00E23E75" w:rsidRDefault="00FC5DEB" w:rsidP="00510257">
      <w:pPr>
        <w:pStyle w:val="Titre2"/>
        <w:spacing w:before="120" w:after="120" w:line="240" w:lineRule="auto"/>
        <w:jc w:val="both"/>
        <w:rPr>
          <w:rFonts w:asciiTheme="minorHAnsi" w:hAnsiTheme="minorHAnsi" w:cstheme="minorHAnsi"/>
          <w:sz w:val="22"/>
          <w:szCs w:val="22"/>
          <w:u w:val="single"/>
        </w:rPr>
      </w:pPr>
      <w:bookmarkStart w:id="31" w:name="_Toc232158998"/>
      <w:r w:rsidRPr="00BC4295">
        <w:rPr>
          <w:rFonts w:asciiTheme="minorHAnsi" w:hAnsiTheme="minorHAnsi" w:cstheme="minorHAnsi"/>
          <w:sz w:val="22"/>
          <w:szCs w:val="22"/>
          <w:u w:val="single"/>
        </w:rPr>
        <w:t>Allotissement</w:t>
      </w:r>
      <w:bookmarkEnd w:id="31"/>
    </w:p>
    <w:p w14:paraId="250271E0" w14:textId="09E9DD7F" w:rsidR="00F07EDC" w:rsidRPr="00C3661A" w:rsidRDefault="009B6B50" w:rsidP="00C3661A">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La présente</w:t>
      </w:r>
      <w:r w:rsidRPr="0006068D">
        <w:rPr>
          <w:rFonts w:asciiTheme="minorHAnsi" w:hAnsiTheme="minorHAnsi" w:cstheme="minorHAnsi"/>
          <w:sz w:val="22"/>
          <w:szCs w:val="22"/>
        </w:rPr>
        <w:t xml:space="preserve"> consultation n’est pas allotie</w:t>
      </w:r>
      <w:r w:rsidR="00C3661A">
        <w:rPr>
          <w:rFonts w:asciiTheme="minorHAnsi" w:hAnsiTheme="minorHAnsi" w:cstheme="minorHAnsi"/>
          <w:sz w:val="22"/>
          <w:szCs w:val="22"/>
        </w:rPr>
        <w:t>.</w:t>
      </w:r>
      <w:bookmarkStart w:id="32" w:name="_Toc491193961"/>
      <w:bookmarkStart w:id="33" w:name="_Toc417653425"/>
      <w:bookmarkStart w:id="34" w:name="_Toc419212441"/>
      <w:bookmarkStart w:id="35" w:name="_Toc443657775"/>
      <w:bookmarkStart w:id="36" w:name="_Toc446628694"/>
      <w:bookmarkEnd w:id="24"/>
      <w:bookmarkEnd w:id="25"/>
      <w:bookmarkEnd w:id="26"/>
      <w:bookmarkEnd w:id="27"/>
      <w:bookmarkEnd w:id="28"/>
      <w:bookmarkEnd w:id="32"/>
    </w:p>
    <w:p w14:paraId="391AF406" w14:textId="2952F9C2" w:rsidR="00F61E7E" w:rsidRPr="0006068D" w:rsidRDefault="00F61E7E" w:rsidP="0006068D"/>
    <w:p w14:paraId="4A0051AA" w14:textId="7E74EE1D" w:rsidR="00616F94" w:rsidRPr="0006068D"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37" w:name="_Toc232159003"/>
      <w:bookmarkEnd w:id="33"/>
      <w:bookmarkEnd w:id="34"/>
      <w:bookmarkEnd w:id="35"/>
      <w:bookmarkEnd w:id="36"/>
      <w:r w:rsidRPr="0006068D">
        <w:rPr>
          <w:rFonts w:asciiTheme="minorHAnsi" w:hAnsiTheme="minorHAnsi" w:cstheme="minorHAnsi"/>
          <w:b/>
          <w:caps/>
          <w:sz w:val="28"/>
          <w:szCs w:val="22"/>
          <w:u w:val="single"/>
        </w:rPr>
        <w:t>C</w:t>
      </w:r>
      <w:r w:rsidR="00F52D3F">
        <w:rPr>
          <w:rFonts w:asciiTheme="minorHAnsi" w:hAnsiTheme="minorHAnsi" w:cstheme="minorHAnsi"/>
          <w:b/>
          <w:caps/>
          <w:sz w:val="28"/>
          <w:szCs w:val="22"/>
          <w:u w:val="single"/>
        </w:rPr>
        <w:t>onditions de participation de candidats</w:t>
      </w:r>
      <w:bookmarkEnd w:id="37"/>
    </w:p>
    <w:p w14:paraId="3F106B79" w14:textId="7FCACD01" w:rsidR="00DD0FD9" w:rsidRPr="0006068D" w:rsidRDefault="00DD0FD9" w:rsidP="0006068D">
      <w:pPr>
        <w:pStyle w:val="Titre2"/>
        <w:spacing w:before="120" w:after="120" w:line="240" w:lineRule="auto"/>
        <w:jc w:val="both"/>
        <w:rPr>
          <w:rFonts w:asciiTheme="minorHAnsi" w:hAnsiTheme="minorHAnsi" w:cstheme="minorHAnsi"/>
          <w:sz w:val="22"/>
          <w:szCs w:val="22"/>
          <w:u w:val="single"/>
        </w:rPr>
      </w:pPr>
      <w:bookmarkStart w:id="38" w:name="_Toc232159004"/>
      <w:r w:rsidRPr="0006068D">
        <w:rPr>
          <w:rFonts w:asciiTheme="minorHAnsi" w:hAnsiTheme="minorHAnsi" w:cstheme="minorHAnsi"/>
          <w:sz w:val="22"/>
          <w:szCs w:val="22"/>
          <w:u w:val="single"/>
        </w:rPr>
        <w:t xml:space="preserve">Conditions de présentation </w:t>
      </w:r>
      <w:r w:rsidR="0005224C">
        <w:rPr>
          <w:rFonts w:asciiTheme="minorHAnsi" w:hAnsiTheme="minorHAnsi" w:cstheme="minorHAnsi"/>
          <w:sz w:val="22"/>
          <w:szCs w:val="22"/>
          <w:u w:val="single"/>
        </w:rPr>
        <w:t>des candidatures</w:t>
      </w:r>
      <w:bookmarkEnd w:id="38"/>
    </w:p>
    <w:p w14:paraId="73F7C4C4" w14:textId="03211953" w:rsidR="00DD0FD9" w:rsidRPr="00921E55" w:rsidRDefault="00DD0FD9" w:rsidP="00DD0FD9">
      <w:pPr>
        <w:pStyle w:val="Standard"/>
        <w:rPr>
          <w:rFonts w:asciiTheme="minorHAnsi" w:hAnsiTheme="minorHAnsi" w:cstheme="minorHAnsi"/>
          <w:bCs/>
          <w:iCs/>
          <w:sz w:val="22"/>
          <w:szCs w:val="22"/>
          <w:lang w:bidi="ar-SA"/>
        </w:rPr>
      </w:pPr>
      <w:r w:rsidRPr="00921E55">
        <w:rPr>
          <w:rFonts w:asciiTheme="minorHAnsi" w:eastAsia="Times" w:hAnsiTheme="minorHAnsi" w:cstheme="minorHAnsi"/>
          <w:bCs/>
          <w:iCs/>
          <w:kern w:val="0"/>
          <w:sz w:val="22"/>
          <w:szCs w:val="22"/>
          <w:lang w:eastAsia="fr-FR" w:bidi="ar-SA"/>
        </w:rPr>
        <w:t>Une même personne ne peut représenter plus d'un candidat pour un même marché (article R. 2142-4 du code de la commande publique).</w:t>
      </w:r>
      <w:r w:rsidRPr="00921E55">
        <w:rPr>
          <w:rFonts w:asciiTheme="minorHAnsi" w:hAnsiTheme="minorHAnsi" w:cstheme="minorHAnsi"/>
          <w:bCs/>
          <w:iCs/>
          <w:sz w:val="22"/>
          <w:szCs w:val="22"/>
          <w:lang w:bidi="ar-SA"/>
        </w:rPr>
        <w:t xml:space="preserve"> Mais dans le cadre de la consultation, le pouvoir adjudicateur n’autorise pas</w:t>
      </w:r>
      <w:r w:rsidR="00C3661A" w:rsidRPr="00921E55">
        <w:rPr>
          <w:rFonts w:asciiTheme="minorHAnsi" w:hAnsiTheme="minorHAnsi" w:cstheme="minorHAnsi"/>
          <w:bCs/>
          <w:iCs/>
          <w:sz w:val="22"/>
          <w:szCs w:val="22"/>
          <w:lang w:bidi="ar-SA"/>
        </w:rPr>
        <w:t xml:space="preserve"> </w:t>
      </w:r>
      <w:r w:rsidR="00C3661A">
        <w:rPr>
          <w:rFonts w:asciiTheme="minorHAnsi" w:hAnsiTheme="minorHAnsi" w:cstheme="minorHAnsi"/>
          <w:bCs/>
          <w:iCs/>
          <w:sz w:val="22"/>
          <w:szCs w:val="22"/>
          <w:lang w:bidi="ar-SA"/>
        </w:rPr>
        <w:t>l</w:t>
      </w:r>
      <w:r w:rsidRPr="00921E55">
        <w:rPr>
          <w:rFonts w:asciiTheme="minorHAnsi" w:hAnsiTheme="minorHAnsi" w:cstheme="minorHAnsi"/>
          <w:bCs/>
          <w:iCs/>
          <w:sz w:val="22"/>
          <w:szCs w:val="22"/>
          <w:lang w:bidi="ar-SA"/>
        </w:rPr>
        <w:t>e candidat à présenter plusieurs offres en agissant à la fois :</w:t>
      </w:r>
    </w:p>
    <w:p w14:paraId="03447BCF" w14:textId="77777777" w:rsidR="00DD0FD9" w:rsidRPr="00921E55" w:rsidRDefault="00DD0FD9" w:rsidP="00DD0FD9">
      <w:pPr>
        <w:pStyle w:val="Standard"/>
        <w:numPr>
          <w:ilvl w:val="0"/>
          <w:numId w:val="35"/>
        </w:numPr>
        <w:rPr>
          <w:rFonts w:asciiTheme="minorHAnsi" w:hAnsiTheme="minorHAnsi" w:cstheme="minorHAnsi"/>
          <w:bCs/>
          <w:iCs/>
          <w:sz w:val="22"/>
          <w:szCs w:val="22"/>
          <w:lang w:bidi="ar-SA"/>
        </w:rPr>
      </w:pPr>
      <w:proofErr w:type="gramStart"/>
      <w:r w:rsidRPr="00921E55">
        <w:rPr>
          <w:rFonts w:asciiTheme="minorHAnsi" w:hAnsiTheme="minorHAnsi" w:cstheme="minorHAnsi"/>
          <w:bCs/>
          <w:iCs/>
          <w:sz w:val="22"/>
          <w:szCs w:val="22"/>
          <w:lang w:bidi="ar-SA"/>
        </w:rPr>
        <w:t>en</w:t>
      </w:r>
      <w:proofErr w:type="gramEnd"/>
      <w:r w:rsidRPr="00921E55">
        <w:rPr>
          <w:rFonts w:asciiTheme="minorHAnsi" w:hAnsiTheme="minorHAnsi" w:cstheme="minorHAnsi"/>
          <w:bCs/>
          <w:iCs/>
          <w:sz w:val="22"/>
          <w:szCs w:val="22"/>
          <w:lang w:bidi="ar-SA"/>
        </w:rPr>
        <w:t xml:space="preserve"> qualité de candidat individuel et de membre d'un ou plusieurs groupements d'opérateurs </w:t>
      </w:r>
      <w:proofErr w:type="gramStart"/>
      <w:r w:rsidRPr="00921E55">
        <w:rPr>
          <w:rFonts w:asciiTheme="minorHAnsi" w:hAnsiTheme="minorHAnsi" w:cstheme="minorHAnsi"/>
          <w:bCs/>
          <w:iCs/>
          <w:sz w:val="22"/>
          <w:szCs w:val="22"/>
          <w:lang w:bidi="ar-SA"/>
        </w:rPr>
        <w:t>économiques;</w:t>
      </w:r>
      <w:proofErr w:type="gramEnd"/>
    </w:p>
    <w:p w14:paraId="754E5730" w14:textId="77777777" w:rsidR="00DD0FD9" w:rsidRPr="00921E55" w:rsidRDefault="00DD0FD9" w:rsidP="00DD0FD9">
      <w:pPr>
        <w:pStyle w:val="Standard"/>
        <w:numPr>
          <w:ilvl w:val="0"/>
          <w:numId w:val="35"/>
        </w:numPr>
        <w:rPr>
          <w:rFonts w:asciiTheme="minorHAnsi" w:hAnsiTheme="minorHAnsi" w:cstheme="minorHAnsi"/>
          <w:bCs/>
          <w:iCs/>
          <w:sz w:val="22"/>
          <w:szCs w:val="22"/>
          <w:lang w:bidi="ar-SA"/>
        </w:rPr>
      </w:pPr>
      <w:proofErr w:type="gramStart"/>
      <w:r w:rsidRPr="00921E55">
        <w:rPr>
          <w:rFonts w:asciiTheme="minorHAnsi" w:hAnsiTheme="minorHAnsi" w:cstheme="minorHAnsi"/>
          <w:bCs/>
          <w:iCs/>
          <w:sz w:val="22"/>
          <w:szCs w:val="22"/>
          <w:lang w:bidi="ar-SA"/>
        </w:rPr>
        <w:t>en</w:t>
      </w:r>
      <w:proofErr w:type="gramEnd"/>
      <w:r w:rsidRPr="00921E55">
        <w:rPr>
          <w:rFonts w:asciiTheme="minorHAnsi" w:hAnsiTheme="minorHAnsi" w:cstheme="minorHAnsi"/>
          <w:bCs/>
          <w:iCs/>
          <w:sz w:val="22"/>
          <w:szCs w:val="22"/>
          <w:lang w:bidi="ar-SA"/>
        </w:rPr>
        <w:t xml:space="preserve"> qualité de membres de plusieurs groupements d'opérateurs économiques.</w:t>
      </w:r>
    </w:p>
    <w:p w14:paraId="5973C5F9" w14:textId="77777777" w:rsidR="00DD0FD9" w:rsidRPr="00921E55" w:rsidRDefault="00DD0FD9" w:rsidP="00DD0FD9">
      <w:pPr>
        <w:pStyle w:val="Standard"/>
        <w:ind w:left="1066"/>
        <w:rPr>
          <w:rFonts w:asciiTheme="minorHAnsi" w:hAnsiTheme="minorHAnsi" w:cstheme="minorHAnsi"/>
          <w:bCs/>
          <w:iCs/>
          <w:sz w:val="22"/>
          <w:szCs w:val="22"/>
          <w:lang w:bidi="ar-SA"/>
        </w:rPr>
      </w:pPr>
    </w:p>
    <w:p w14:paraId="1341165C" w14:textId="66DFBAE1" w:rsidR="00DB5F36" w:rsidRPr="00E23E75" w:rsidRDefault="00DD0FD9" w:rsidP="002F2416">
      <w:pPr>
        <w:pStyle w:val="Standard"/>
        <w:rPr>
          <w:rFonts w:asciiTheme="minorHAnsi" w:eastAsia="Times" w:hAnsiTheme="minorHAnsi" w:cstheme="minorHAnsi"/>
          <w:bCs/>
          <w:iCs/>
          <w:kern w:val="0"/>
          <w:sz w:val="22"/>
          <w:szCs w:val="22"/>
          <w:lang w:eastAsia="fr-FR" w:bidi="ar-SA"/>
        </w:rPr>
      </w:pPr>
      <w:r w:rsidRPr="00921E55">
        <w:rPr>
          <w:rFonts w:asciiTheme="minorHAnsi" w:hAnsiTheme="minorHAnsi" w:cstheme="minorHAnsi"/>
          <w:bCs/>
          <w:iCs/>
          <w:sz w:val="22"/>
          <w:szCs w:val="22"/>
          <w:lang w:bidi="ar-SA"/>
        </w:rPr>
        <w:t>Dans le cas d'une candidature d'un groupement d'opérateurs économiques, chaque membre du groupement doit fournir l'ensemble des documents et renseignements attestant de ses capacités juridiques, professionnelles, techniques et financières. L'appréciation des capacités du groupement est globale.</w:t>
      </w:r>
    </w:p>
    <w:p w14:paraId="78E99918" w14:textId="77777777" w:rsidR="00C810F9" w:rsidRPr="0006068D" w:rsidRDefault="00C810F9" w:rsidP="002F2416">
      <w:pPr>
        <w:pStyle w:val="Standard"/>
        <w:rPr>
          <w:rFonts w:asciiTheme="minorHAnsi" w:eastAsia="Times" w:hAnsiTheme="minorHAnsi" w:cstheme="minorHAnsi"/>
          <w:bCs/>
          <w:iCs/>
          <w:kern w:val="0"/>
          <w:sz w:val="22"/>
          <w:szCs w:val="22"/>
          <w:lang w:eastAsia="fr-FR" w:bidi="ar-SA"/>
        </w:rPr>
      </w:pPr>
    </w:p>
    <w:p w14:paraId="0E818944" w14:textId="2378B55A" w:rsidR="002F2416" w:rsidRPr="00E23E75" w:rsidRDefault="00C810F9" w:rsidP="0006068D">
      <w:pPr>
        <w:pStyle w:val="Titre2"/>
        <w:spacing w:before="120" w:after="120" w:line="240" w:lineRule="auto"/>
        <w:jc w:val="both"/>
        <w:rPr>
          <w:rFonts w:asciiTheme="minorHAnsi" w:hAnsiTheme="minorHAnsi" w:cstheme="minorHAnsi"/>
          <w:sz w:val="22"/>
          <w:szCs w:val="22"/>
          <w:u w:val="single"/>
        </w:rPr>
      </w:pPr>
      <w:bookmarkStart w:id="39" w:name="_Toc232159005"/>
      <w:r w:rsidRPr="0006068D">
        <w:rPr>
          <w:rFonts w:asciiTheme="minorHAnsi" w:hAnsiTheme="minorHAnsi" w:cstheme="minorHAnsi"/>
          <w:sz w:val="22"/>
          <w:szCs w:val="22"/>
          <w:u w:val="single"/>
        </w:rPr>
        <w:t xml:space="preserve">Motifs </w:t>
      </w:r>
      <w:r w:rsidR="004A2256" w:rsidRPr="00E23E75">
        <w:rPr>
          <w:rFonts w:asciiTheme="minorHAnsi" w:hAnsiTheme="minorHAnsi" w:cstheme="minorHAnsi"/>
          <w:sz w:val="22"/>
          <w:szCs w:val="22"/>
          <w:u w:val="single"/>
        </w:rPr>
        <w:t xml:space="preserve">et conditions </w:t>
      </w:r>
      <w:r w:rsidRPr="0006068D">
        <w:rPr>
          <w:rFonts w:asciiTheme="minorHAnsi" w:hAnsiTheme="minorHAnsi" w:cstheme="minorHAnsi"/>
          <w:sz w:val="22"/>
          <w:szCs w:val="22"/>
          <w:u w:val="single"/>
        </w:rPr>
        <w:t>d’exclusion</w:t>
      </w:r>
      <w:bookmarkEnd w:id="39"/>
      <w:r w:rsidR="009530C4" w:rsidRPr="00E23E75">
        <w:rPr>
          <w:rFonts w:asciiTheme="minorHAnsi" w:hAnsiTheme="minorHAnsi" w:cstheme="minorHAnsi"/>
          <w:sz w:val="22"/>
          <w:szCs w:val="22"/>
          <w:u w:val="single"/>
        </w:rPr>
        <w:t xml:space="preserve"> </w:t>
      </w:r>
    </w:p>
    <w:p w14:paraId="763C5260" w14:textId="0A6FE1D2" w:rsidR="00B84C4A" w:rsidRPr="0006068D" w:rsidRDefault="00B84C4A" w:rsidP="00B84C4A">
      <w:pPr>
        <w:pStyle w:val="Standard"/>
        <w:rPr>
          <w:rFonts w:asciiTheme="minorHAnsi" w:hAnsiTheme="minorHAnsi" w:cstheme="minorHAnsi"/>
          <w:bCs/>
          <w:iCs/>
          <w:sz w:val="22"/>
          <w:szCs w:val="22"/>
        </w:rPr>
      </w:pPr>
      <w:r w:rsidRPr="0006068D">
        <w:rPr>
          <w:rFonts w:asciiTheme="minorHAnsi" w:hAnsiTheme="minorHAnsi" w:cstheme="minorHAnsi"/>
          <w:bCs/>
          <w:iCs/>
          <w:sz w:val="22"/>
          <w:szCs w:val="22"/>
        </w:rPr>
        <w:t xml:space="preserve">En application, notamment : </w:t>
      </w:r>
    </w:p>
    <w:p w14:paraId="03311E18" w14:textId="77777777" w:rsidR="00B84C4A" w:rsidRPr="0006068D" w:rsidRDefault="00B84C4A" w:rsidP="00B84C4A">
      <w:pPr>
        <w:pStyle w:val="Standard"/>
        <w:numPr>
          <w:ilvl w:val="0"/>
          <w:numId w:val="38"/>
        </w:numPr>
        <w:rPr>
          <w:rFonts w:asciiTheme="minorHAnsi" w:hAnsiTheme="minorHAnsi" w:cstheme="minorHAnsi"/>
          <w:bCs/>
          <w:iCs/>
          <w:sz w:val="22"/>
          <w:szCs w:val="22"/>
        </w:rPr>
      </w:pPr>
      <w:proofErr w:type="gramStart"/>
      <w:r w:rsidRPr="0006068D">
        <w:rPr>
          <w:rFonts w:asciiTheme="minorHAnsi" w:hAnsiTheme="minorHAnsi" w:cstheme="minorHAnsi"/>
          <w:bCs/>
          <w:iCs/>
          <w:sz w:val="22"/>
          <w:szCs w:val="22"/>
        </w:rPr>
        <w:t>de</w:t>
      </w:r>
      <w:proofErr w:type="gramEnd"/>
      <w:r w:rsidRPr="0006068D">
        <w:rPr>
          <w:rFonts w:asciiTheme="minorHAnsi" w:hAnsiTheme="minorHAnsi" w:cstheme="minorHAnsi"/>
          <w:bCs/>
          <w:iCs/>
          <w:sz w:val="22"/>
          <w:szCs w:val="22"/>
        </w:rPr>
        <w:t xml:space="preserve"> la loi n°2016-1691 du 9 décembre 2016 relative à la transparence, à la lutte contre la corruption et à la modernisation de la vie économique, dite loi « Sapin II »,</w:t>
      </w:r>
    </w:p>
    <w:p w14:paraId="0E5C43E2" w14:textId="77777777" w:rsidR="00B84C4A" w:rsidRPr="0006068D" w:rsidRDefault="00B84C4A" w:rsidP="00B84C4A">
      <w:pPr>
        <w:pStyle w:val="Standard"/>
        <w:numPr>
          <w:ilvl w:val="0"/>
          <w:numId w:val="38"/>
        </w:numPr>
        <w:rPr>
          <w:rFonts w:asciiTheme="minorHAnsi" w:hAnsiTheme="minorHAnsi" w:cstheme="minorHAnsi"/>
          <w:bCs/>
          <w:iCs/>
          <w:sz w:val="22"/>
          <w:szCs w:val="22"/>
        </w:rPr>
      </w:pPr>
      <w:proofErr w:type="gramStart"/>
      <w:r w:rsidRPr="0006068D">
        <w:rPr>
          <w:rFonts w:asciiTheme="minorHAnsi" w:hAnsiTheme="minorHAnsi" w:cstheme="minorHAnsi"/>
          <w:bCs/>
          <w:iCs/>
          <w:sz w:val="22"/>
          <w:szCs w:val="22"/>
        </w:rPr>
        <w:t>du</w:t>
      </w:r>
      <w:proofErr w:type="gramEnd"/>
      <w:r w:rsidRPr="0006068D">
        <w:rPr>
          <w:rFonts w:asciiTheme="minorHAnsi" w:hAnsiTheme="minorHAnsi" w:cstheme="minorHAnsi"/>
          <w:bCs/>
          <w:iCs/>
          <w:sz w:val="22"/>
          <w:szCs w:val="22"/>
        </w:rPr>
        <w:t xml:space="preserve"> chapitre II du Code monétaire et financier français portant sur les « dispositions relatives au gel des avoirs et à l'interdiction de mise à disposition » (notamment les articles L562-4 et 5),</w:t>
      </w:r>
    </w:p>
    <w:p w14:paraId="372EA7B5" w14:textId="11395F17" w:rsidR="00B84C4A" w:rsidRPr="0006068D" w:rsidRDefault="00B84C4A" w:rsidP="0006068D">
      <w:pPr>
        <w:pStyle w:val="Standard"/>
        <w:numPr>
          <w:ilvl w:val="0"/>
          <w:numId w:val="38"/>
        </w:numPr>
        <w:rPr>
          <w:rFonts w:asciiTheme="minorHAnsi" w:hAnsiTheme="minorHAnsi" w:cstheme="minorHAnsi"/>
          <w:bCs/>
          <w:iCs/>
          <w:sz w:val="22"/>
          <w:szCs w:val="22"/>
        </w:rPr>
      </w:pPr>
      <w:proofErr w:type="gramStart"/>
      <w:r w:rsidRPr="0006068D">
        <w:rPr>
          <w:rFonts w:asciiTheme="minorHAnsi" w:hAnsiTheme="minorHAnsi" w:cstheme="minorHAnsi"/>
          <w:bCs/>
          <w:iCs/>
          <w:sz w:val="22"/>
          <w:szCs w:val="22"/>
        </w:rPr>
        <w:t>des</w:t>
      </w:r>
      <w:proofErr w:type="gramEnd"/>
      <w:r w:rsidRPr="0006068D">
        <w:rPr>
          <w:rFonts w:asciiTheme="minorHAnsi" w:hAnsiTheme="minorHAnsi" w:cstheme="minorHAnsi"/>
          <w:bCs/>
          <w:iCs/>
          <w:sz w:val="22"/>
          <w:szCs w:val="22"/>
        </w:rPr>
        <w:t xml:space="preserve"> exigences en la matière découlant de l’accréditation pour la gestion des fonds délégués de l’Union européenne (pilier 7 relatif à l’exclusion à l’accès aux financements),</w:t>
      </w:r>
    </w:p>
    <w:p w14:paraId="1121E9CB" w14:textId="77777777" w:rsidR="00B84C4A" w:rsidRPr="0006068D" w:rsidRDefault="00B84C4A" w:rsidP="0006068D">
      <w:pPr>
        <w:pStyle w:val="Standard"/>
        <w:rPr>
          <w:rFonts w:asciiTheme="minorHAnsi" w:hAnsiTheme="minorHAnsi" w:cstheme="minorHAnsi"/>
          <w:bCs/>
          <w:iCs/>
          <w:sz w:val="22"/>
          <w:szCs w:val="22"/>
        </w:rPr>
      </w:pPr>
    </w:p>
    <w:p w14:paraId="19C06C33" w14:textId="30113CC1" w:rsidR="00D003D8" w:rsidRPr="0006068D" w:rsidRDefault="005D4593"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r w:rsidRPr="0006068D">
        <w:rPr>
          <w:rFonts w:asciiTheme="minorHAnsi" w:eastAsia="Times" w:hAnsiTheme="minorHAnsi" w:cstheme="minorHAnsi"/>
          <w:bCs/>
          <w:iCs/>
          <w:kern w:val="0"/>
          <w:sz w:val="22"/>
          <w:szCs w:val="22"/>
          <w:lang w:eastAsia="fr-FR" w:bidi="ar-SA"/>
        </w:rPr>
        <w:t xml:space="preserve">Les candidats ou leur représentant se trouvant dans un des cas </w:t>
      </w:r>
      <w:r w:rsidR="004A2256" w:rsidRPr="0006068D">
        <w:rPr>
          <w:rFonts w:asciiTheme="minorHAnsi" w:eastAsia="Times" w:hAnsiTheme="minorHAnsi" w:cstheme="minorHAnsi"/>
          <w:bCs/>
          <w:iCs/>
          <w:kern w:val="0"/>
          <w:sz w:val="22"/>
          <w:szCs w:val="22"/>
          <w:lang w:eastAsia="fr-FR" w:bidi="ar-SA"/>
        </w:rPr>
        <w:t>énumérés aux articles</w:t>
      </w:r>
      <w:r w:rsidR="00474075" w:rsidRPr="0006068D">
        <w:rPr>
          <w:rFonts w:asciiTheme="minorHAnsi" w:eastAsia="Times" w:hAnsiTheme="minorHAnsi" w:cstheme="minorHAnsi"/>
          <w:bCs/>
          <w:iCs/>
          <w:kern w:val="0"/>
          <w:sz w:val="22"/>
          <w:szCs w:val="22"/>
          <w:lang w:eastAsia="fr-FR" w:bidi="ar-SA"/>
        </w:rPr>
        <w:t xml:space="preserve"> L.2141-1 à L.2141-10 </w:t>
      </w:r>
      <w:r w:rsidR="004A2256" w:rsidRPr="0006068D">
        <w:rPr>
          <w:rFonts w:asciiTheme="minorHAnsi" w:eastAsia="Times" w:hAnsiTheme="minorHAnsi" w:cstheme="minorHAnsi"/>
          <w:bCs/>
          <w:iCs/>
          <w:kern w:val="0"/>
          <w:sz w:val="22"/>
          <w:szCs w:val="22"/>
          <w:lang w:eastAsia="fr-FR" w:bidi="ar-SA"/>
        </w:rPr>
        <w:t>du code de la commande publique</w:t>
      </w:r>
      <w:r w:rsidR="00187DA0" w:rsidRPr="0006068D">
        <w:rPr>
          <w:rFonts w:asciiTheme="minorHAnsi" w:eastAsia="Times" w:hAnsiTheme="minorHAnsi" w:cstheme="minorHAnsi"/>
          <w:bCs/>
          <w:iCs/>
          <w:kern w:val="0"/>
          <w:sz w:val="22"/>
          <w:szCs w:val="22"/>
          <w:lang w:eastAsia="fr-FR" w:bidi="ar-SA"/>
        </w:rPr>
        <w:t xml:space="preserve">, ou qui figurent sur une liste d’exclusion </w:t>
      </w:r>
      <w:r w:rsidR="00B84C4A" w:rsidRPr="0006068D">
        <w:rPr>
          <w:rFonts w:asciiTheme="minorHAnsi" w:eastAsia="Times" w:hAnsiTheme="minorHAnsi" w:cstheme="minorHAnsi"/>
          <w:bCs/>
          <w:iCs/>
          <w:kern w:val="0"/>
          <w:sz w:val="22"/>
          <w:szCs w:val="22"/>
          <w:lang w:eastAsia="fr-FR" w:bidi="ar-SA"/>
        </w:rPr>
        <w:t>officielle</w:t>
      </w:r>
      <w:r w:rsidR="004A2256" w:rsidRPr="0006068D">
        <w:rPr>
          <w:rFonts w:asciiTheme="minorHAnsi" w:eastAsia="Times" w:hAnsiTheme="minorHAnsi" w:cstheme="minorHAnsi"/>
          <w:bCs/>
          <w:iCs/>
          <w:kern w:val="0"/>
          <w:sz w:val="22"/>
          <w:szCs w:val="22"/>
          <w:lang w:eastAsia="fr-FR" w:bidi="ar-SA"/>
        </w:rPr>
        <w:t xml:space="preserve"> </w:t>
      </w:r>
      <w:r w:rsidR="003E32DB" w:rsidRPr="0006068D">
        <w:rPr>
          <w:rFonts w:asciiTheme="minorHAnsi" w:eastAsia="Times" w:hAnsiTheme="minorHAnsi" w:cstheme="minorHAnsi"/>
          <w:bCs/>
          <w:iCs/>
          <w:kern w:val="0"/>
          <w:sz w:val="22"/>
          <w:szCs w:val="22"/>
          <w:lang w:eastAsia="fr-FR" w:bidi="ar-SA"/>
        </w:rPr>
        <w:t>sont exclu</w:t>
      </w:r>
      <w:r w:rsidRPr="0006068D">
        <w:rPr>
          <w:rFonts w:asciiTheme="minorHAnsi" w:eastAsia="Times" w:hAnsiTheme="minorHAnsi" w:cstheme="minorHAnsi"/>
          <w:bCs/>
          <w:iCs/>
          <w:kern w:val="0"/>
          <w:sz w:val="22"/>
          <w:szCs w:val="22"/>
          <w:lang w:eastAsia="fr-FR" w:bidi="ar-SA"/>
        </w:rPr>
        <w:t>s de la procédure</w:t>
      </w:r>
      <w:r w:rsidR="00B7709C" w:rsidRPr="0006068D">
        <w:rPr>
          <w:rFonts w:asciiTheme="minorHAnsi" w:eastAsia="Times" w:hAnsiTheme="minorHAnsi" w:cstheme="minorHAnsi"/>
          <w:bCs/>
          <w:iCs/>
          <w:kern w:val="0"/>
          <w:sz w:val="22"/>
          <w:szCs w:val="22"/>
          <w:lang w:eastAsia="fr-FR" w:bidi="ar-SA"/>
        </w:rPr>
        <w:t xml:space="preserve">, que leur situation soit révélée par leurs propres déclarations ou par la mise en œuvre </w:t>
      </w:r>
      <w:r w:rsidR="003E32DB" w:rsidRPr="0006068D">
        <w:rPr>
          <w:rFonts w:asciiTheme="minorHAnsi" w:eastAsia="Times" w:hAnsiTheme="minorHAnsi" w:cstheme="minorHAnsi"/>
          <w:bCs/>
          <w:iCs/>
          <w:kern w:val="0"/>
          <w:sz w:val="22"/>
          <w:szCs w:val="22"/>
          <w:lang w:eastAsia="fr-FR" w:bidi="ar-SA"/>
        </w:rPr>
        <w:t xml:space="preserve">des mesures de vigilance </w:t>
      </w:r>
      <w:r w:rsidR="00187DA0" w:rsidRPr="0006068D">
        <w:rPr>
          <w:rFonts w:asciiTheme="minorHAnsi" w:eastAsia="Times" w:hAnsiTheme="minorHAnsi" w:cstheme="minorHAnsi"/>
          <w:bCs/>
          <w:iCs/>
          <w:kern w:val="0"/>
          <w:sz w:val="22"/>
          <w:szCs w:val="22"/>
          <w:lang w:eastAsia="fr-FR" w:bidi="ar-SA"/>
        </w:rPr>
        <w:t>par l’autorité contractante</w:t>
      </w:r>
      <w:r w:rsidR="00B7709C" w:rsidRPr="0006068D">
        <w:rPr>
          <w:rFonts w:asciiTheme="minorHAnsi" w:eastAsia="Times" w:hAnsiTheme="minorHAnsi" w:cstheme="minorHAnsi"/>
          <w:bCs/>
          <w:iCs/>
          <w:kern w:val="0"/>
          <w:sz w:val="22"/>
          <w:szCs w:val="22"/>
          <w:lang w:eastAsia="fr-FR" w:bidi="ar-SA"/>
        </w:rPr>
        <w:t>.</w:t>
      </w:r>
    </w:p>
    <w:p w14:paraId="43A66929" w14:textId="77777777" w:rsidR="00C17896" w:rsidRPr="0006068D" w:rsidRDefault="00C17896"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p>
    <w:p w14:paraId="06039189" w14:textId="365AE9FC" w:rsidR="00D003D8" w:rsidRPr="00E23E75"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r w:rsidRPr="0006068D">
        <w:rPr>
          <w:rFonts w:asciiTheme="minorHAnsi" w:eastAsia="Times" w:hAnsiTheme="minorHAnsi" w:cstheme="minorHAnsi"/>
          <w:bCs/>
          <w:iCs/>
          <w:kern w:val="0"/>
          <w:sz w:val="22"/>
          <w:szCs w:val="22"/>
          <w:lang w:eastAsia="fr-FR" w:bidi="ar-SA"/>
        </w:rPr>
        <w:t>Toutefois, l</w:t>
      </w:r>
      <w:r w:rsidR="00D003D8" w:rsidRPr="0006068D">
        <w:rPr>
          <w:rFonts w:asciiTheme="minorHAnsi" w:eastAsia="Times" w:hAnsiTheme="minorHAnsi" w:cstheme="minorHAnsi"/>
          <w:bCs/>
          <w:iCs/>
          <w:kern w:val="0"/>
          <w:sz w:val="22"/>
          <w:szCs w:val="22"/>
          <w:lang w:eastAsia="fr-FR" w:bidi="ar-SA"/>
        </w:rPr>
        <w:t xml:space="preserve">orsque </w:t>
      </w:r>
      <w:r w:rsidRPr="0006068D">
        <w:rPr>
          <w:rFonts w:asciiTheme="minorHAnsi" w:eastAsia="Times" w:hAnsiTheme="minorHAnsi" w:cstheme="minorHAnsi"/>
          <w:bCs/>
          <w:iCs/>
          <w:kern w:val="0"/>
          <w:sz w:val="22"/>
          <w:szCs w:val="22"/>
          <w:lang w:eastAsia="fr-FR" w:bidi="ar-SA"/>
        </w:rPr>
        <w:t xml:space="preserve">la décision d’exclusion est laissée à l’appréciation de l’autorité contractante, </w:t>
      </w:r>
      <w:r w:rsidRPr="00E23E75">
        <w:rPr>
          <w:rFonts w:asciiTheme="minorHAnsi" w:hAnsiTheme="minorHAnsi" w:cstheme="minorHAnsi"/>
          <w:bCs/>
          <w:iCs/>
          <w:sz w:val="22"/>
          <w:szCs w:val="22"/>
        </w:rPr>
        <w:t>celle-ci invite le</w:t>
      </w:r>
      <w:r w:rsidR="00EF4A88" w:rsidRPr="00E23E75">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candidat</w:t>
      </w:r>
      <w:r w:rsidR="00EF4A88" w:rsidRPr="0006068D">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susceptible</w:t>
      </w:r>
      <w:r w:rsidR="00EF4A88" w:rsidRPr="0006068D">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d’être exclu</w:t>
      </w:r>
      <w:r w:rsidR="00EF4A88" w:rsidRPr="0006068D">
        <w:rPr>
          <w:rFonts w:asciiTheme="minorHAnsi" w:hAnsiTheme="minorHAnsi" w:cstheme="minorHAnsi"/>
          <w:bCs/>
          <w:iCs/>
          <w:sz w:val="22"/>
          <w:szCs w:val="22"/>
        </w:rPr>
        <w:t>(s)</w:t>
      </w:r>
      <w:r w:rsidR="00D003D8" w:rsidRPr="0006068D">
        <w:rPr>
          <w:rFonts w:asciiTheme="minorHAnsi" w:hAnsiTheme="minorHAnsi" w:cstheme="minorHAnsi"/>
          <w:bCs/>
          <w:iCs/>
          <w:sz w:val="22"/>
          <w:szCs w:val="22"/>
        </w:rPr>
        <w:t xml:space="preserve"> </w:t>
      </w:r>
      <w:r w:rsidR="00EF4A88" w:rsidRPr="0006068D">
        <w:rPr>
          <w:rFonts w:asciiTheme="minorHAnsi" w:hAnsiTheme="minorHAnsi" w:cstheme="minorHAnsi"/>
          <w:bCs/>
          <w:iCs/>
          <w:sz w:val="22"/>
          <w:szCs w:val="22"/>
        </w:rPr>
        <w:t>à</w:t>
      </w:r>
      <w:r w:rsidR="00D003D8" w:rsidRPr="0006068D">
        <w:rPr>
          <w:rFonts w:asciiTheme="minorHAnsi" w:hAnsiTheme="minorHAnsi" w:cstheme="minorHAnsi"/>
          <w:bCs/>
          <w:iCs/>
          <w:sz w:val="22"/>
          <w:szCs w:val="22"/>
        </w:rPr>
        <w:t xml:space="preserve"> présenter ses</w:t>
      </w:r>
      <w:r w:rsidR="00EF4A88" w:rsidRPr="0006068D">
        <w:rPr>
          <w:rFonts w:asciiTheme="minorHAnsi" w:hAnsiTheme="minorHAnsi" w:cstheme="minorHAnsi"/>
          <w:bCs/>
          <w:iCs/>
          <w:sz w:val="22"/>
          <w:szCs w:val="22"/>
        </w:rPr>
        <w:t>(leurs)</w:t>
      </w:r>
      <w:r w:rsidR="00D003D8" w:rsidRPr="0006068D">
        <w:rPr>
          <w:rFonts w:asciiTheme="minorHAnsi" w:hAnsiTheme="minorHAnsi" w:cstheme="minorHAnsi"/>
          <w:bCs/>
          <w:iCs/>
          <w:sz w:val="22"/>
          <w:szCs w:val="22"/>
        </w:rPr>
        <w:t xml:space="preserve"> observations afin d'établir dans un délai rais</w:t>
      </w:r>
      <w:r w:rsidR="00EF4A88" w:rsidRPr="0006068D">
        <w:rPr>
          <w:rFonts w:asciiTheme="minorHAnsi" w:hAnsiTheme="minorHAnsi" w:cstheme="minorHAnsi"/>
          <w:bCs/>
          <w:iCs/>
          <w:sz w:val="22"/>
          <w:szCs w:val="22"/>
        </w:rPr>
        <w:t xml:space="preserve">onnable </w:t>
      </w:r>
      <w:r w:rsidR="002104E9" w:rsidRPr="0006068D">
        <w:rPr>
          <w:rFonts w:asciiTheme="minorHAnsi" w:hAnsiTheme="minorHAnsi" w:cstheme="minorHAnsi"/>
          <w:bCs/>
          <w:iCs/>
          <w:sz w:val="22"/>
          <w:szCs w:val="22"/>
        </w:rPr>
        <w:t xml:space="preserve">n’excédant pas 10 jours, </w:t>
      </w:r>
      <w:r w:rsidR="00EF4A88" w:rsidRPr="0006068D">
        <w:rPr>
          <w:rFonts w:asciiTheme="minorHAnsi" w:hAnsiTheme="minorHAnsi" w:cstheme="minorHAnsi"/>
          <w:bCs/>
          <w:iCs/>
          <w:sz w:val="22"/>
          <w:szCs w:val="22"/>
        </w:rPr>
        <w:t>et par tout moyen</w:t>
      </w:r>
      <w:r w:rsidR="001302BD" w:rsidRPr="0006068D">
        <w:rPr>
          <w:rFonts w:asciiTheme="minorHAnsi" w:hAnsiTheme="minorHAnsi" w:cstheme="minorHAnsi"/>
          <w:bCs/>
          <w:iCs/>
          <w:sz w:val="22"/>
          <w:szCs w:val="22"/>
        </w:rPr>
        <w:t>,</w:t>
      </w:r>
      <w:r w:rsidR="00EF4A88" w:rsidRPr="0006068D">
        <w:rPr>
          <w:rFonts w:asciiTheme="minorHAnsi" w:hAnsiTheme="minorHAnsi" w:cstheme="minorHAnsi"/>
          <w:bCs/>
          <w:iCs/>
          <w:sz w:val="22"/>
          <w:szCs w:val="22"/>
        </w:rPr>
        <w:t xml:space="preserve"> que </w:t>
      </w:r>
      <w:r w:rsidR="00D003D8" w:rsidRPr="0006068D">
        <w:rPr>
          <w:rFonts w:asciiTheme="minorHAnsi" w:hAnsiTheme="minorHAnsi" w:cstheme="minorHAnsi"/>
          <w:bCs/>
          <w:iCs/>
          <w:sz w:val="22"/>
          <w:szCs w:val="22"/>
        </w:rPr>
        <w:t xml:space="preserve">les mesures nécessaires pour corriger les manquements </w:t>
      </w:r>
      <w:r w:rsidR="00EF4A88" w:rsidRPr="0006068D">
        <w:rPr>
          <w:rFonts w:asciiTheme="minorHAnsi" w:hAnsiTheme="minorHAnsi" w:cstheme="minorHAnsi"/>
          <w:bCs/>
          <w:iCs/>
          <w:sz w:val="22"/>
          <w:szCs w:val="22"/>
        </w:rPr>
        <w:t>à l’origine de l’exclusion</w:t>
      </w:r>
      <w:r w:rsidR="00CF286F" w:rsidRPr="0006068D">
        <w:rPr>
          <w:rFonts w:asciiTheme="minorHAnsi" w:hAnsiTheme="minorHAnsi" w:cstheme="minorHAnsi"/>
          <w:bCs/>
          <w:iCs/>
          <w:sz w:val="22"/>
          <w:szCs w:val="22"/>
        </w:rPr>
        <w:t xml:space="preserve"> ont été prises</w:t>
      </w:r>
      <w:r w:rsidR="00D003D8" w:rsidRPr="0006068D">
        <w:rPr>
          <w:rFonts w:asciiTheme="minorHAnsi" w:hAnsiTheme="minorHAnsi" w:cstheme="minorHAnsi"/>
          <w:bCs/>
          <w:iCs/>
          <w:sz w:val="22"/>
          <w:szCs w:val="22"/>
        </w:rPr>
        <w:t xml:space="preserve"> et, le cas échéant, que sa</w:t>
      </w:r>
      <w:r w:rsidR="00CF286F" w:rsidRPr="0006068D">
        <w:rPr>
          <w:rFonts w:asciiTheme="minorHAnsi" w:hAnsiTheme="minorHAnsi" w:cstheme="minorHAnsi"/>
          <w:bCs/>
          <w:iCs/>
          <w:sz w:val="22"/>
          <w:szCs w:val="22"/>
        </w:rPr>
        <w:t>(leur)</w:t>
      </w:r>
      <w:r w:rsidR="00D003D8" w:rsidRPr="0006068D">
        <w:rPr>
          <w:rFonts w:asciiTheme="minorHAnsi" w:hAnsiTheme="minorHAnsi" w:cstheme="minorHAnsi"/>
          <w:bCs/>
          <w:iCs/>
          <w:sz w:val="22"/>
          <w:szCs w:val="22"/>
        </w:rPr>
        <w:t xml:space="preserve"> participation à la </w:t>
      </w:r>
      <w:r w:rsidR="00CF286F" w:rsidRPr="0006068D">
        <w:rPr>
          <w:rFonts w:asciiTheme="minorHAnsi" w:hAnsiTheme="minorHAnsi" w:cstheme="minorHAnsi"/>
          <w:bCs/>
          <w:iCs/>
          <w:sz w:val="22"/>
          <w:szCs w:val="22"/>
        </w:rPr>
        <w:t xml:space="preserve">consultation </w:t>
      </w:r>
      <w:r w:rsidR="00D003D8" w:rsidRPr="0006068D">
        <w:rPr>
          <w:rFonts w:asciiTheme="minorHAnsi" w:hAnsiTheme="minorHAnsi" w:cstheme="minorHAnsi"/>
          <w:bCs/>
          <w:iCs/>
          <w:sz w:val="22"/>
          <w:szCs w:val="22"/>
        </w:rPr>
        <w:t xml:space="preserve">n'est pas susceptible de porter atteinte à l'égalité de </w:t>
      </w:r>
      <w:r w:rsidR="00D003D8" w:rsidRPr="0006068D">
        <w:rPr>
          <w:rFonts w:asciiTheme="minorHAnsi" w:eastAsia="Times" w:hAnsiTheme="minorHAnsi" w:cstheme="minorHAnsi"/>
          <w:bCs/>
          <w:iCs/>
          <w:kern w:val="0"/>
          <w:sz w:val="22"/>
          <w:szCs w:val="22"/>
          <w:lang w:eastAsia="fr-FR" w:bidi="ar-SA"/>
        </w:rPr>
        <w:t>traitement.</w:t>
      </w:r>
    </w:p>
    <w:p w14:paraId="5EA27560" w14:textId="77777777" w:rsidR="00B7709C" w:rsidRPr="0006068D"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p>
    <w:p w14:paraId="70770D49" w14:textId="00E65D29" w:rsidR="00C810F9" w:rsidRPr="00E23E75" w:rsidRDefault="005D4593" w:rsidP="000606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eastAsia="fr-FR" w:bidi="ar-SA"/>
        </w:rPr>
      </w:pPr>
      <w:r w:rsidRPr="0006068D">
        <w:rPr>
          <w:rFonts w:asciiTheme="minorHAnsi" w:eastAsia="Times" w:hAnsiTheme="minorHAnsi" w:cstheme="minorHAnsi"/>
          <w:bCs/>
          <w:iCs/>
          <w:kern w:val="0"/>
          <w:sz w:val="22"/>
          <w:szCs w:val="22"/>
          <w:lang w:eastAsia="fr-FR" w:bidi="ar-SA"/>
        </w:rPr>
        <w:t>Lorsqu'un opérateur économique se trouve, en cours de procédure, en situation d'exclusion, il en informe sans délai le pouvoir adjudicateur qui l'exclut pour ce motif.</w:t>
      </w:r>
    </w:p>
    <w:p w14:paraId="71B216E2" w14:textId="77777777" w:rsidR="005D4593" w:rsidRDefault="005D4593">
      <w:pPr>
        <w:pStyle w:val="Standard"/>
        <w:rPr>
          <w:rFonts w:asciiTheme="minorHAnsi" w:eastAsia="Times" w:hAnsiTheme="minorHAnsi" w:cstheme="minorHAnsi"/>
          <w:bCs/>
          <w:iCs/>
          <w:kern w:val="0"/>
          <w:sz w:val="22"/>
          <w:szCs w:val="22"/>
          <w:lang w:eastAsia="fr-FR" w:bidi="ar-SA"/>
        </w:rPr>
      </w:pPr>
    </w:p>
    <w:p w14:paraId="559B79B2" w14:textId="4E12F3BB" w:rsidR="00630EE6" w:rsidRPr="00921E55" w:rsidRDefault="00630EE6" w:rsidP="00630EE6">
      <w:pPr>
        <w:pStyle w:val="Titre2"/>
        <w:spacing w:before="120" w:after="120" w:line="240" w:lineRule="auto"/>
        <w:jc w:val="both"/>
        <w:rPr>
          <w:rFonts w:asciiTheme="minorHAnsi" w:hAnsiTheme="minorHAnsi" w:cstheme="minorHAnsi"/>
          <w:sz w:val="22"/>
          <w:szCs w:val="22"/>
          <w:u w:val="single"/>
        </w:rPr>
      </w:pPr>
      <w:bookmarkStart w:id="40" w:name="_Toc232159006"/>
      <w:r w:rsidRPr="00921E55">
        <w:rPr>
          <w:rFonts w:asciiTheme="minorHAnsi" w:hAnsiTheme="minorHAnsi" w:cstheme="minorHAnsi"/>
          <w:sz w:val="22"/>
          <w:szCs w:val="22"/>
          <w:u w:val="single"/>
        </w:rPr>
        <w:t>Niveaux minimaux</w:t>
      </w:r>
      <w:r>
        <w:rPr>
          <w:rFonts w:asciiTheme="minorHAnsi" w:hAnsiTheme="minorHAnsi" w:cstheme="minorHAnsi"/>
          <w:sz w:val="22"/>
          <w:szCs w:val="22"/>
          <w:u w:val="single"/>
        </w:rPr>
        <w:t xml:space="preserve"> requis en termes de capacités économiques, techniques et professionnelles</w:t>
      </w:r>
      <w:bookmarkEnd w:id="40"/>
      <w:r>
        <w:rPr>
          <w:rFonts w:asciiTheme="minorHAnsi" w:hAnsiTheme="minorHAnsi" w:cstheme="minorHAnsi"/>
          <w:sz w:val="22"/>
          <w:szCs w:val="22"/>
          <w:u w:val="single"/>
        </w:rPr>
        <w:t xml:space="preserve"> </w:t>
      </w:r>
    </w:p>
    <w:p w14:paraId="577A2689" w14:textId="047D9BFC" w:rsidR="00F971C9" w:rsidRDefault="00630EE6" w:rsidP="00630EE6">
      <w:pPr>
        <w:pStyle w:val="Default"/>
        <w:jc w:val="both"/>
        <w:rPr>
          <w:rFonts w:asciiTheme="minorHAnsi" w:hAnsiTheme="minorHAnsi" w:cstheme="minorHAnsi"/>
          <w:sz w:val="22"/>
          <w:szCs w:val="22"/>
        </w:rPr>
      </w:pPr>
      <w:r w:rsidRPr="00921E55">
        <w:rPr>
          <w:rFonts w:asciiTheme="minorHAnsi" w:hAnsiTheme="minorHAnsi" w:cstheme="minorHAnsi"/>
          <w:sz w:val="22"/>
          <w:szCs w:val="22"/>
        </w:rPr>
        <w:t>L’autorité contractante n'impose pas aux candidats de niveaux minimaux de capacité.</w:t>
      </w:r>
    </w:p>
    <w:p w14:paraId="5B3F8B5C" w14:textId="2A242CB2" w:rsidR="00D937FD" w:rsidRPr="00BB7942" w:rsidRDefault="00D937FD" w:rsidP="00D937FD">
      <w:pPr>
        <w:pStyle w:val="Default"/>
        <w:autoSpaceDE/>
        <w:autoSpaceDN/>
        <w:adjustRightInd/>
        <w:spacing w:before="120"/>
        <w:jc w:val="both"/>
        <w:rPr>
          <w:rFonts w:asciiTheme="minorHAnsi" w:hAnsiTheme="minorHAnsi" w:cstheme="minorHAnsi"/>
          <w:sz w:val="22"/>
          <w:szCs w:val="22"/>
        </w:rPr>
      </w:pPr>
      <w:r w:rsidRPr="00921E55">
        <w:rPr>
          <w:rFonts w:asciiTheme="minorHAnsi" w:hAnsiTheme="minorHAnsi" w:cstheme="minorHAnsi"/>
          <w:sz w:val="22"/>
          <w:szCs w:val="22"/>
        </w:rPr>
        <w:t>Chaque cotraitant membre du groupement doit fournir l’ensemble des pièces exigées au titre du présent règlement de consultation. Pour justifier de ses capacités professionnelles, techniques et financières, le candidat peut deman</w:t>
      </w:r>
      <w:r w:rsidRPr="00F63B30">
        <w:rPr>
          <w:rFonts w:asciiTheme="minorHAnsi" w:hAnsiTheme="minorHAnsi" w:cstheme="minorHAnsi"/>
          <w:sz w:val="22"/>
          <w:szCs w:val="22"/>
        </w:rPr>
        <w:t>der que soient prises en compte les capacités professionnelles, techniques et financières d'un</w:t>
      </w:r>
      <w:r w:rsidRPr="00BB7942">
        <w:rPr>
          <w:rFonts w:asciiTheme="minorHAnsi" w:hAnsiTheme="minorHAnsi" w:cstheme="minorHAnsi"/>
          <w:sz w:val="22"/>
          <w:szCs w:val="22"/>
        </w:rPr>
        <w:t xml:space="preserve"> ou de plusieurs opérateurs économiques. Dans ce cas, il doit justifier des capacités de ce ou ces autres opérateurs économiques et du fait qu'il en dispose pour l'exécution du marché.</w:t>
      </w:r>
    </w:p>
    <w:p w14:paraId="2C67CB47" w14:textId="06BE9B32" w:rsidR="00D937FD" w:rsidRPr="00D937FD" w:rsidRDefault="00D937FD" w:rsidP="00D937FD">
      <w:pPr>
        <w:pStyle w:val="Default"/>
        <w:jc w:val="both"/>
        <w:rPr>
          <w:rFonts w:asciiTheme="minorHAnsi" w:hAnsiTheme="minorHAnsi" w:cstheme="minorHAnsi"/>
          <w:sz w:val="22"/>
          <w:szCs w:val="22"/>
        </w:rPr>
      </w:pPr>
      <w:r w:rsidRPr="00921E55">
        <w:rPr>
          <w:rFonts w:asciiTheme="minorHAnsi" w:hAnsiTheme="minorHAnsi" w:cstheme="minorHAnsi"/>
          <w:sz w:val="22"/>
          <w:szCs w:val="22"/>
        </w:rPr>
        <w:t>En cas de groupement momentané d'entreprises, l'appréciation de ces conditions de participation est globale ; le dossier de candidature devra comporter une habilitation du mandataire par ses cotraitants pouvant prendre la forme du formulaire DC1 en vigueur.</w:t>
      </w:r>
    </w:p>
    <w:p w14:paraId="24EE3F68" w14:textId="77777777" w:rsidR="00D937FD" w:rsidRPr="00AB47E6" w:rsidRDefault="00D937FD" w:rsidP="00D937FD">
      <w:pPr>
        <w:pStyle w:val="Titre2"/>
        <w:spacing w:before="120" w:after="120" w:line="240" w:lineRule="auto"/>
        <w:jc w:val="both"/>
        <w:rPr>
          <w:rFonts w:asciiTheme="minorHAnsi" w:hAnsiTheme="minorHAnsi" w:cstheme="minorHAnsi"/>
          <w:sz w:val="22"/>
          <w:szCs w:val="22"/>
          <w:u w:val="single"/>
        </w:rPr>
      </w:pPr>
      <w:bookmarkStart w:id="41" w:name="__RefHeading__47578_1391709442"/>
      <w:bookmarkStart w:id="42" w:name="_Toc55543747"/>
      <w:bookmarkStart w:id="43" w:name="_Toc55543797"/>
      <w:bookmarkStart w:id="44" w:name="_Toc190976579"/>
      <w:r w:rsidRPr="0006068D">
        <w:rPr>
          <w:rFonts w:asciiTheme="minorHAnsi" w:hAnsiTheme="minorHAnsi" w:cstheme="minorHAnsi"/>
          <w:sz w:val="22"/>
          <w:szCs w:val="22"/>
          <w:u w:val="single"/>
        </w:rPr>
        <w:t>Précisions concernant les groupements d'opérateurs économiques</w:t>
      </w:r>
      <w:bookmarkEnd w:id="41"/>
      <w:bookmarkEnd w:id="42"/>
      <w:bookmarkEnd w:id="43"/>
      <w:r w:rsidRPr="0006068D">
        <w:rPr>
          <w:rFonts w:asciiTheme="minorHAnsi" w:hAnsiTheme="minorHAnsi" w:cstheme="minorHAnsi"/>
          <w:sz w:val="22"/>
          <w:szCs w:val="22"/>
          <w:u w:val="single"/>
        </w:rPr>
        <w:t xml:space="preserve"> (consortium)</w:t>
      </w:r>
      <w:bookmarkEnd w:id="44"/>
    </w:p>
    <w:p w14:paraId="63033FBD" w14:textId="77777777" w:rsidR="00D937FD" w:rsidRPr="0006068D" w:rsidRDefault="00D937FD" w:rsidP="00D937FD">
      <w:pPr>
        <w:pStyle w:val="Titre2"/>
        <w:spacing w:before="120" w:after="120" w:line="240" w:lineRule="auto"/>
        <w:ind w:left="708"/>
        <w:jc w:val="both"/>
        <w:rPr>
          <w:rFonts w:asciiTheme="minorHAnsi" w:hAnsiTheme="minorHAnsi" w:cstheme="minorHAnsi"/>
          <w:i/>
          <w:sz w:val="22"/>
          <w:szCs w:val="22"/>
        </w:rPr>
      </w:pPr>
      <w:bookmarkStart w:id="45" w:name="_Toc55543798"/>
      <w:bookmarkStart w:id="46" w:name="_Toc190976580"/>
      <w:r w:rsidRPr="0006068D">
        <w:rPr>
          <w:rFonts w:asciiTheme="minorHAnsi" w:hAnsiTheme="minorHAnsi" w:cstheme="minorHAnsi"/>
          <w:i/>
          <w:sz w:val="22"/>
          <w:szCs w:val="22"/>
        </w:rPr>
        <w:t>Motifs d'exclusion en cas de groupement d'opérateurs économiques</w:t>
      </w:r>
      <w:bookmarkEnd w:id="45"/>
      <w:bookmarkEnd w:id="46"/>
    </w:p>
    <w:p w14:paraId="0EB11007" w14:textId="77777777" w:rsidR="00D937FD" w:rsidRPr="0006068D" w:rsidRDefault="00D937FD" w:rsidP="00D937FD">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 xml:space="preserve">Lorsque le motif d'exclusion de la procédure de passation concerne un des membres du groupement, </w:t>
      </w:r>
      <w:r w:rsidRPr="0006068D">
        <w:rPr>
          <w:rFonts w:asciiTheme="minorHAnsi" w:hAnsiTheme="minorHAnsi" w:cstheme="minorHAnsi"/>
          <w:bCs/>
          <w:iCs/>
          <w:sz w:val="22"/>
          <w:szCs w:val="22"/>
          <w:lang w:bidi="ar-SA"/>
        </w:rPr>
        <w:t>l’autorité contractante exige son remplacement par une personne qui ne fait pas l'objet d'un motif d'exclusion dans un délai de 10 jours à compter de la réception de cette demande par le mandataire du groupement. A défaut, le groupement est exclu de la procédure ;</w:t>
      </w:r>
    </w:p>
    <w:p w14:paraId="39C09244" w14:textId="77777777" w:rsidR="00D937FD" w:rsidRPr="0006068D" w:rsidRDefault="00D937FD" w:rsidP="00D937FD">
      <w:pPr>
        <w:pStyle w:val="Titre2"/>
        <w:spacing w:before="120" w:after="120" w:line="240" w:lineRule="auto"/>
        <w:ind w:left="708"/>
        <w:jc w:val="both"/>
        <w:rPr>
          <w:rFonts w:asciiTheme="minorHAnsi" w:hAnsiTheme="minorHAnsi" w:cstheme="minorHAnsi"/>
          <w:i/>
          <w:sz w:val="22"/>
          <w:szCs w:val="22"/>
        </w:rPr>
      </w:pPr>
      <w:bookmarkStart w:id="47" w:name="_Toc55543800"/>
      <w:bookmarkStart w:id="48" w:name="_Toc190976581"/>
      <w:r w:rsidRPr="0006068D">
        <w:rPr>
          <w:rFonts w:asciiTheme="minorHAnsi" w:hAnsiTheme="minorHAnsi" w:cstheme="minorHAnsi"/>
          <w:i/>
          <w:sz w:val="22"/>
          <w:szCs w:val="22"/>
        </w:rPr>
        <w:t>Forme du groupement</w:t>
      </w:r>
      <w:bookmarkEnd w:id="47"/>
      <w:bookmarkEnd w:id="48"/>
    </w:p>
    <w:p w14:paraId="2BB81D9C" w14:textId="77777777" w:rsidR="00D937FD" w:rsidRPr="0006068D" w:rsidRDefault="00D937FD" w:rsidP="00D937FD">
      <w:pPr>
        <w:pStyle w:val="Standard"/>
        <w:rPr>
          <w:rFonts w:asciiTheme="minorHAnsi" w:hAnsiTheme="minorHAnsi" w:cstheme="minorHAnsi"/>
          <w:bCs/>
          <w:iCs/>
          <w:sz w:val="22"/>
          <w:szCs w:val="22"/>
          <w:lang w:bidi="ar-SA"/>
        </w:rPr>
      </w:pPr>
      <w:r w:rsidRPr="0006068D">
        <w:rPr>
          <w:rFonts w:asciiTheme="minorHAnsi" w:hAnsiTheme="minorHAnsi" w:cstheme="minorHAnsi"/>
          <w:bCs/>
          <w:iCs/>
          <w:sz w:val="22"/>
          <w:szCs w:val="22"/>
          <w:lang w:bidi="ar-SA"/>
        </w:rPr>
        <w:t>La forme du groupement est solidaire.</w:t>
      </w:r>
    </w:p>
    <w:p w14:paraId="5154BA85" w14:textId="77777777" w:rsidR="00D937FD" w:rsidRPr="0006068D" w:rsidRDefault="00D937FD" w:rsidP="00D937FD">
      <w:pPr>
        <w:pStyle w:val="Titre2"/>
        <w:spacing w:before="120" w:after="120" w:line="240" w:lineRule="auto"/>
        <w:jc w:val="both"/>
        <w:rPr>
          <w:rFonts w:asciiTheme="minorHAnsi" w:hAnsiTheme="minorHAnsi" w:cstheme="minorHAnsi"/>
          <w:sz w:val="22"/>
          <w:szCs w:val="22"/>
          <w:u w:val="single"/>
        </w:rPr>
      </w:pPr>
      <w:bookmarkStart w:id="49" w:name="__RefHeading__47580_1391709442"/>
      <w:bookmarkStart w:id="50" w:name="_Toc55543748"/>
      <w:bookmarkStart w:id="51" w:name="_Toc55543801"/>
      <w:bookmarkStart w:id="52" w:name="_Toc190976582"/>
      <w:r w:rsidRPr="0006068D">
        <w:rPr>
          <w:rFonts w:asciiTheme="minorHAnsi" w:hAnsiTheme="minorHAnsi" w:cstheme="minorHAnsi"/>
          <w:sz w:val="22"/>
          <w:szCs w:val="22"/>
          <w:u w:val="single"/>
        </w:rPr>
        <w:t>Précisions concernant la sous-traitance</w:t>
      </w:r>
      <w:bookmarkEnd w:id="49"/>
      <w:bookmarkEnd w:id="50"/>
      <w:bookmarkEnd w:id="51"/>
      <w:bookmarkEnd w:id="52"/>
    </w:p>
    <w:p w14:paraId="3A8459C8" w14:textId="77777777" w:rsidR="00D937FD" w:rsidRPr="0006068D" w:rsidRDefault="00D937FD" w:rsidP="00D937FD">
      <w:pPr>
        <w:pStyle w:val="Titre2"/>
        <w:spacing w:before="120" w:after="120" w:line="240" w:lineRule="auto"/>
        <w:ind w:left="708"/>
        <w:jc w:val="both"/>
        <w:rPr>
          <w:rFonts w:asciiTheme="minorHAnsi" w:hAnsiTheme="minorHAnsi" w:cstheme="minorHAnsi"/>
          <w:i/>
          <w:sz w:val="22"/>
          <w:szCs w:val="22"/>
        </w:rPr>
      </w:pPr>
      <w:bookmarkStart w:id="53" w:name="_Toc55543802"/>
      <w:bookmarkStart w:id="54" w:name="_Toc190976583"/>
      <w:r w:rsidRPr="0006068D">
        <w:rPr>
          <w:rFonts w:asciiTheme="minorHAnsi" w:hAnsiTheme="minorHAnsi" w:cstheme="minorHAnsi"/>
          <w:i/>
          <w:sz w:val="22"/>
          <w:szCs w:val="22"/>
        </w:rPr>
        <w:t>Motifs d'exclusion en cas de sous-traitance</w:t>
      </w:r>
      <w:bookmarkEnd w:id="53"/>
      <w:bookmarkEnd w:id="54"/>
    </w:p>
    <w:p w14:paraId="027522DB" w14:textId="77777777" w:rsidR="00D937FD" w:rsidRPr="00E23E75" w:rsidRDefault="00D937FD" w:rsidP="00D937FD">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Les personnes à l'encontre desquelles il existe un motif d'exclusion ne peuvent être acceptées en tant que sous-traitant.</w:t>
      </w:r>
    </w:p>
    <w:p w14:paraId="62C6CCD3" w14:textId="77777777" w:rsidR="00D937FD" w:rsidRPr="0006068D" w:rsidRDefault="00D937FD" w:rsidP="00D937FD">
      <w:pPr>
        <w:pStyle w:val="Standard"/>
        <w:rPr>
          <w:rFonts w:asciiTheme="minorHAnsi" w:hAnsiTheme="minorHAnsi" w:cstheme="minorHAnsi"/>
          <w:bCs/>
          <w:iCs/>
          <w:sz w:val="22"/>
          <w:szCs w:val="22"/>
          <w:lang w:bidi="ar-SA"/>
        </w:rPr>
      </w:pPr>
      <w:r w:rsidRPr="0006068D">
        <w:rPr>
          <w:rFonts w:asciiTheme="minorHAnsi" w:hAnsiTheme="minorHAnsi" w:cstheme="minorHAnsi"/>
          <w:bCs/>
          <w:iCs/>
          <w:sz w:val="22"/>
          <w:szCs w:val="22"/>
          <w:lang w:bidi="ar-SA"/>
        </w:rPr>
        <w:t>Lorsque le sous-traitant à l'encontre duquel il existe un motif d'exclusion est présenté au stade de la candidature, le pouvoir adjudicateur exige son remplacement par une personne qui ne fait pas l'objet d'un motif d'exclusion, dans un délai de 10 jours à compter de la réception de cette demande par le candidat. A défaut, le candidat est exclu de la procédure.</w:t>
      </w:r>
    </w:p>
    <w:p w14:paraId="7FACAD5E" w14:textId="77777777" w:rsidR="00D937FD" w:rsidRPr="0006068D" w:rsidRDefault="00D937FD" w:rsidP="00D937FD">
      <w:pPr>
        <w:pStyle w:val="Titre2"/>
        <w:spacing w:before="120" w:after="120" w:line="240" w:lineRule="auto"/>
        <w:ind w:left="708"/>
        <w:jc w:val="both"/>
        <w:rPr>
          <w:rFonts w:asciiTheme="minorHAnsi" w:hAnsiTheme="minorHAnsi" w:cstheme="minorHAnsi"/>
          <w:i/>
          <w:sz w:val="22"/>
          <w:szCs w:val="22"/>
        </w:rPr>
      </w:pPr>
      <w:r w:rsidRPr="0006068D">
        <w:rPr>
          <w:rFonts w:asciiTheme="minorHAnsi" w:hAnsiTheme="minorHAnsi" w:cstheme="minorHAnsi"/>
          <w:i/>
          <w:sz w:val="22"/>
          <w:szCs w:val="22"/>
        </w:rPr>
        <w:t xml:space="preserve"> </w:t>
      </w:r>
      <w:bookmarkStart w:id="55" w:name="_Toc55543803"/>
      <w:bookmarkStart w:id="56" w:name="_Toc190976584"/>
      <w:r w:rsidRPr="0006068D">
        <w:rPr>
          <w:rFonts w:asciiTheme="minorHAnsi" w:hAnsiTheme="minorHAnsi" w:cstheme="minorHAnsi"/>
          <w:i/>
          <w:sz w:val="22"/>
          <w:szCs w:val="22"/>
        </w:rPr>
        <w:t>Présentation d’un sous-traitant</w:t>
      </w:r>
      <w:bookmarkEnd w:id="55"/>
      <w:bookmarkEnd w:id="56"/>
    </w:p>
    <w:p w14:paraId="1E83E384" w14:textId="77777777" w:rsidR="00D937FD" w:rsidRPr="0006068D" w:rsidRDefault="00D937FD" w:rsidP="00D937FD">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La présentation d'un sous-traitant se fait à l'aide de l'imprimé DC 4 (Déclaration de sous-traitance)</w:t>
      </w:r>
      <w:r w:rsidRPr="0006068D">
        <w:rPr>
          <w:rStyle w:val="Appelnotedebasdep"/>
          <w:rFonts w:asciiTheme="minorHAnsi" w:hAnsiTheme="minorHAnsi" w:cstheme="minorHAnsi"/>
          <w:bCs/>
          <w:iCs/>
          <w:sz w:val="22"/>
          <w:szCs w:val="22"/>
          <w:lang w:bidi="ar-SA"/>
        </w:rPr>
        <w:footnoteReference w:id="1"/>
      </w:r>
      <w:r w:rsidRPr="00E23E75">
        <w:rPr>
          <w:rFonts w:asciiTheme="minorHAnsi" w:hAnsiTheme="minorHAnsi" w:cstheme="minorHAnsi"/>
          <w:bCs/>
          <w:iCs/>
          <w:sz w:val="22"/>
          <w:szCs w:val="22"/>
          <w:lang w:bidi="ar-SA"/>
        </w:rPr>
        <w:t xml:space="preserve"> dûment rempli par le</w:t>
      </w:r>
      <w:r w:rsidRPr="0006068D">
        <w:rPr>
          <w:rFonts w:asciiTheme="minorHAnsi" w:hAnsiTheme="minorHAnsi" w:cstheme="minorHAnsi"/>
          <w:bCs/>
          <w:iCs/>
          <w:sz w:val="22"/>
          <w:szCs w:val="22"/>
          <w:lang w:bidi="ar-SA"/>
        </w:rPr>
        <w:t xml:space="preserve"> sous-traitant et le candidat, comportant l'indication des capacités professionnelles, techniques et financières du sous-traitant ainsi que la déclaration sur l'honneur que le sous-traitant ne se trouve pas sous le coup d'une interdiction d'accéder aux marchés publics. </w:t>
      </w:r>
    </w:p>
    <w:p w14:paraId="1A7BA67C" w14:textId="77777777" w:rsidR="002F2416" w:rsidRDefault="002F2416" w:rsidP="002F2416">
      <w:pPr>
        <w:pStyle w:val="Standard"/>
        <w:rPr>
          <w:rFonts w:asciiTheme="minorHAnsi" w:eastAsia="Times" w:hAnsiTheme="minorHAnsi" w:cstheme="minorHAnsi"/>
          <w:bCs/>
          <w:iCs/>
          <w:kern w:val="0"/>
          <w:sz w:val="22"/>
          <w:szCs w:val="22"/>
          <w:lang w:eastAsia="fr-FR" w:bidi="ar-SA"/>
        </w:rPr>
      </w:pPr>
    </w:p>
    <w:p w14:paraId="0D18B94D" w14:textId="54AB5AB1" w:rsidR="00533387" w:rsidRPr="0006068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57" w:name="_Toc56722965"/>
      <w:bookmarkStart w:id="58" w:name="_Toc56789984"/>
      <w:bookmarkStart w:id="59" w:name="_Toc56790441"/>
      <w:bookmarkStart w:id="60" w:name="_Toc63419888"/>
      <w:bookmarkStart w:id="61" w:name="_Toc232159015"/>
      <w:bookmarkEnd w:id="57"/>
      <w:bookmarkEnd w:id="58"/>
      <w:bookmarkEnd w:id="59"/>
      <w:bookmarkEnd w:id="60"/>
      <w:r w:rsidRPr="0006068D">
        <w:rPr>
          <w:rFonts w:asciiTheme="minorHAnsi" w:hAnsiTheme="minorHAnsi" w:cstheme="minorHAnsi"/>
          <w:b/>
          <w:caps/>
          <w:sz w:val="28"/>
          <w:szCs w:val="22"/>
          <w:u w:val="single"/>
        </w:rPr>
        <w:t>P</w:t>
      </w:r>
      <w:r w:rsidR="00630EE6">
        <w:rPr>
          <w:rFonts w:asciiTheme="minorHAnsi" w:hAnsiTheme="minorHAnsi" w:cstheme="minorHAnsi"/>
          <w:b/>
          <w:caps/>
          <w:sz w:val="28"/>
          <w:szCs w:val="22"/>
          <w:u w:val="single"/>
        </w:rPr>
        <w:t>résentation des plis et modalités de depôt</w:t>
      </w:r>
      <w:bookmarkEnd w:id="61"/>
    </w:p>
    <w:p w14:paraId="04029397" w14:textId="4CC31177" w:rsidR="00E93FA3" w:rsidRPr="0006068D" w:rsidRDefault="003405CD">
      <w:pPr>
        <w:pStyle w:val="v"/>
        <w:widowControl w:val="0"/>
        <w:ind w:left="0" w:firstLine="0"/>
        <w:rPr>
          <w:rFonts w:asciiTheme="minorHAnsi" w:hAnsiTheme="minorHAnsi" w:cstheme="minorHAnsi"/>
          <w:szCs w:val="22"/>
        </w:rPr>
      </w:pPr>
      <w:bookmarkStart w:id="62" w:name="_Toc417653428"/>
      <w:bookmarkStart w:id="63" w:name="_Toc419212444"/>
      <w:bookmarkStart w:id="64" w:name="_Toc443657778"/>
      <w:bookmarkStart w:id="65" w:name="_Toc446628697"/>
      <w:r w:rsidRPr="00E23E75">
        <w:rPr>
          <w:rFonts w:asciiTheme="minorHAnsi" w:hAnsiTheme="minorHAnsi" w:cstheme="minorHAnsi"/>
          <w:szCs w:val="22"/>
        </w:rPr>
        <w:t>Les soumissionnaires remettent un dossier complet comprenant les pièces mentionnées ci-après.</w:t>
      </w:r>
      <w:r w:rsidR="00D473EC">
        <w:rPr>
          <w:rFonts w:asciiTheme="minorHAnsi" w:hAnsiTheme="minorHAnsi" w:cstheme="minorHAnsi"/>
          <w:szCs w:val="22"/>
        </w:rPr>
        <w:t xml:space="preserve"> </w:t>
      </w:r>
      <w:r w:rsidRPr="00D473EC">
        <w:rPr>
          <w:rFonts w:asciiTheme="minorHAnsi" w:hAnsiTheme="minorHAnsi" w:cstheme="minorHAnsi"/>
          <w:szCs w:val="22"/>
        </w:rPr>
        <w:t>Les documents demandés doivent être signés par le soumissionnaire, le mandataire du groupement momentané d'entreprise</w:t>
      </w:r>
      <w:r w:rsidR="00CB5929" w:rsidRPr="00E23E75">
        <w:rPr>
          <w:rFonts w:asciiTheme="minorHAnsi" w:hAnsiTheme="minorHAnsi" w:cstheme="minorHAnsi"/>
          <w:szCs w:val="22"/>
        </w:rPr>
        <w:t>s</w:t>
      </w:r>
      <w:r w:rsidRPr="00E23E75">
        <w:rPr>
          <w:rFonts w:asciiTheme="minorHAnsi" w:hAnsiTheme="minorHAnsi" w:cstheme="minorHAnsi"/>
          <w:szCs w:val="22"/>
        </w:rPr>
        <w:t xml:space="preserve"> ou chacun des membres de ce même groupement.</w:t>
      </w:r>
    </w:p>
    <w:p w14:paraId="25672A12" w14:textId="7C1F0393" w:rsidR="00701018" w:rsidRPr="00D473EC" w:rsidRDefault="00701018">
      <w:pPr>
        <w:pStyle w:val="Titre2"/>
        <w:spacing w:before="120" w:after="120" w:line="240" w:lineRule="auto"/>
        <w:jc w:val="both"/>
        <w:rPr>
          <w:rFonts w:asciiTheme="minorHAnsi" w:hAnsiTheme="minorHAnsi" w:cstheme="minorHAnsi"/>
          <w:sz w:val="22"/>
          <w:szCs w:val="22"/>
          <w:u w:val="single"/>
        </w:rPr>
      </w:pPr>
      <w:bookmarkStart w:id="66" w:name="_Toc452049149"/>
      <w:bookmarkStart w:id="67" w:name="_Toc455587889"/>
      <w:bookmarkStart w:id="68" w:name="_Toc455679215"/>
      <w:bookmarkStart w:id="69" w:name="_Toc455768072"/>
      <w:bookmarkStart w:id="70" w:name="_Toc232159016"/>
      <w:bookmarkEnd w:id="62"/>
      <w:bookmarkEnd w:id="63"/>
      <w:bookmarkEnd w:id="64"/>
      <w:bookmarkEnd w:id="65"/>
      <w:r w:rsidRPr="00384E6F">
        <w:rPr>
          <w:rFonts w:asciiTheme="minorHAnsi" w:hAnsiTheme="minorHAnsi" w:cstheme="minorHAnsi"/>
          <w:sz w:val="22"/>
          <w:szCs w:val="22"/>
          <w:u w:val="single"/>
        </w:rPr>
        <w:lastRenderedPageBreak/>
        <w:t xml:space="preserve">Pièces constitutives de </w:t>
      </w:r>
      <w:bookmarkEnd w:id="66"/>
      <w:bookmarkEnd w:id="67"/>
      <w:bookmarkEnd w:id="68"/>
      <w:bookmarkEnd w:id="69"/>
      <w:r w:rsidRPr="00384E6F">
        <w:rPr>
          <w:rFonts w:asciiTheme="minorHAnsi" w:hAnsiTheme="minorHAnsi" w:cstheme="minorHAnsi"/>
          <w:sz w:val="22"/>
          <w:szCs w:val="22"/>
          <w:u w:val="single"/>
        </w:rPr>
        <w:t>la candidature</w:t>
      </w:r>
      <w:bookmarkEnd w:id="70"/>
    </w:p>
    <w:p w14:paraId="63C29446" w14:textId="77777777" w:rsidR="00701018" w:rsidRPr="00D473EC" w:rsidRDefault="00701018">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Les candidats remettent les élém</w:t>
      </w:r>
      <w:r w:rsidRPr="00D473EC">
        <w:rPr>
          <w:rFonts w:asciiTheme="minorHAnsi" w:hAnsiTheme="minorHAnsi" w:cstheme="minorHAnsi"/>
          <w:sz w:val="22"/>
          <w:szCs w:val="22"/>
        </w:rPr>
        <w:t>ents de candidatures suivants :</w:t>
      </w:r>
    </w:p>
    <w:p w14:paraId="1C8D9BB7" w14:textId="6B180448" w:rsidR="0025065C" w:rsidRDefault="0025065C">
      <w:pPr>
        <w:pStyle w:val="Default"/>
        <w:numPr>
          <w:ilvl w:val="0"/>
          <w:numId w:val="18"/>
        </w:numPr>
        <w:jc w:val="both"/>
        <w:rPr>
          <w:rFonts w:asciiTheme="minorHAnsi" w:eastAsia="Times" w:hAnsiTheme="minorHAnsi" w:cstheme="minorHAnsi"/>
          <w:color w:val="auto"/>
          <w:sz w:val="22"/>
          <w:szCs w:val="22"/>
        </w:rPr>
      </w:pPr>
      <w:r w:rsidRPr="00E23E75">
        <w:rPr>
          <w:rFonts w:asciiTheme="minorHAnsi" w:eastAsia="Times" w:hAnsiTheme="minorHAnsi" w:cstheme="minorHAnsi"/>
          <w:color w:val="auto"/>
          <w:sz w:val="22"/>
          <w:szCs w:val="22"/>
        </w:rPr>
        <w:t>Une preuve de l’enregistrement du candidat au registre des sociétés (K-bis ou équivalent)</w:t>
      </w:r>
      <w:r w:rsidR="00396C4D">
        <w:rPr>
          <w:rFonts w:asciiTheme="minorHAnsi" w:eastAsia="Times" w:hAnsiTheme="minorHAnsi" w:cstheme="minorHAnsi"/>
          <w:color w:val="auto"/>
          <w:sz w:val="22"/>
          <w:szCs w:val="22"/>
        </w:rPr>
        <w:t> ;</w:t>
      </w:r>
    </w:p>
    <w:p w14:paraId="5B7A28AB" w14:textId="43172147" w:rsidR="008C4B23" w:rsidRPr="008C4B23" w:rsidRDefault="008C4B23" w:rsidP="008C4B23">
      <w:pPr>
        <w:pStyle w:val="Default"/>
        <w:numPr>
          <w:ilvl w:val="0"/>
          <w:numId w:val="18"/>
        </w:numPr>
        <w:jc w:val="both"/>
        <w:rPr>
          <w:rFonts w:asciiTheme="minorHAnsi" w:eastAsia="Times" w:hAnsiTheme="minorHAnsi" w:cstheme="minorHAnsi"/>
          <w:color w:val="auto"/>
          <w:sz w:val="22"/>
          <w:szCs w:val="22"/>
        </w:rPr>
      </w:pPr>
      <w:r w:rsidRPr="008C4B23">
        <w:rPr>
          <w:rFonts w:asciiTheme="minorHAnsi" w:eastAsia="Times" w:hAnsiTheme="minorHAnsi" w:cstheme="minorHAnsi"/>
          <w:color w:val="auto"/>
          <w:sz w:val="22"/>
          <w:szCs w:val="22"/>
        </w:rPr>
        <w:t>Satisfaction aux obligations sociales du candidat ;</w:t>
      </w:r>
    </w:p>
    <w:p w14:paraId="0E77919B" w14:textId="4BB66D92" w:rsidR="008C4B23" w:rsidRPr="00E23E75" w:rsidRDefault="008C4B23" w:rsidP="008C4B23">
      <w:pPr>
        <w:pStyle w:val="Default"/>
        <w:numPr>
          <w:ilvl w:val="0"/>
          <w:numId w:val="18"/>
        </w:numPr>
        <w:jc w:val="both"/>
        <w:rPr>
          <w:rFonts w:asciiTheme="minorHAnsi" w:eastAsia="Times" w:hAnsiTheme="minorHAnsi" w:cstheme="minorHAnsi"/>
          <w:color w:val="auto"/>
          <w:sz w:val="22"/>
          <w:szCs w:val="22"/>
        </w:rPr>
      </w:pPr>
      <w:r w:rsidRPr="008C4B23">
        <w:rPr>
          <w:rFonts w:asciiTheme="minorHAnsi" w:eastAsia="Times" w:hAnsiTheme="minorHAnsi" w:cstheme="minorHAnsi"/>
          <w:color w:val="auto"/>
          <w:sz w:val="22"/>
          <w:szCs w:val="22"/>
        </w:rPr>
        <w:t>Satisfaction aux obligations fiscales du candidat ou équivalent ;</w:t>
      </w:r>
    </w:p>
    <w:p w14:paraId="1369CD1A" w14:textId="13AE6DB6" w:rsidR="0025065C" w:rsidRPr="0006068D" w:rsidRDefault="00396C4D" w:rsidP="00396C4D">
      <w:pPr>
        <w:pStyle w:val="Default"/>
        <w:numPr>
          <w:ilvl w:val="0"/>
          <w:numId w:val="18"/>
        </w:numPr>
        <w:jc w:val="both"/>
        <w:rPr>
          <w:rFonts w:asciiTheme="minorHAnsi" w:hAnsiTheme="minorHAnsi" w:cstheme="minorHAnsi"/>
          <w:sz w:val="22"/>
          <w:szCs w:val="22"/>
        </w:rPr>
      </w:pPr>
      <w:r w:rsidRPr="00396C4D">
        <w:rPr>
          <w:rFonts w:asciiTheme="minorHAnsi" w:hAnsiTheme="minorHAnsi" w:cstheme="minorHAnsi"/>
          <w:sz w:val="22"/>
          <w:szCs w:val="22"/>
        </w:rPr>
        <w:t>Le formulaire de candidature comprenant la déclaration sur l'honneur relative aux critères d'exclusion, à l'absence de conflit d'intérêt et la fiche d’identité tiers</w:t>
      </w:r>
      <w:r>
        <w:rPr>
          <w:rFonts w:asciiTheme="minorHAnsi" w:hAnsiTheme="minorHAnsi" w:cstheme="minorHAnsi"/>
          <w:sz w:val="22"/>
          <w:szCs w:val="22"/>
        </w:rPr>
        <w:t> ;</w:t>
      </w:r>
    </w:p>
    <w:p w14:paraId="62951418" w14:textId="77777777" w:rsidR="007A1888" w:rsidRPr="0006068D" w:rsidRDefault="007A1888" w:rsidP="0006068D">
      <w:pPr>
        <w:pStyle w:val="Default"/>
        <w:numPr>
          <w:ilvl w:val="0"/>
          <w:numId w:val="18"/>
        </w:numPr>
        <w:jc w:val="both"/>
        <w:rPr>
          <w:rFonts w:asciiTheme="minorHAnsi" w:hAnsiTheme="minorHAnsi" w:cstheme="minorHAnsi"/>
          <w:sz w:val="22"/>
          <w:szCs w:val="22"/>
        </w:rPr>
      </w:pPr>
      <w:r w:rsidRPr="0006068D">
        <w:rPr>
          <w:rFonts w:asciiTheme="minorHAnsi" w:hAnsiTheme="minorHAnsi" w:cstheme="minorHAnsi"/>
          <w:sz w:val="22"/>
          <w:szCs w:val="22"/>
        </w:rPr>
        <w:t>Le cas échéant, jugement(s) prononçant le redressement judiciaire (en cas de redressement judiciaire) ;</w:t>
      </w:r>
    </w:p>
    <w:p w14:paraId="3CD5D46B" w14:textId="77777777" w:rsidR="00D937FD" w:rsidRPr="00782122" w:rsidRDefault="00D937FD" w:rsidP="00D937FD">
      <w:pPr>
        <w:pStyle w:val="Default"/>
        <w:numPr>
          <w:ilvl w:val="0"/>
          <w:numId w:val="18"/>
        </w:numPr>
        <w:jc w:val="both"/>
        <w:rPr>
          <w:rFonts w:asciiTheme="minorHAnsi" w:hAnsiTheme="minorHAnsi" w:cstheme="minorHAnsi"/>
          <w:sz w:val="22"/>
          <w:szCs w:val="22"/>
        </w:rPr>
      </w:pPr>
      <w:r w:rsidRPr="00782122">
        <w:rPr>
          <w:rFonts w:asciiTheme="minorHAnsi" w:eastAsia="Times" w:hAnsiTheme="minorHAnsi" w:cstheme="minorHAnsi"/>
          <w:color w:val="auto"/>
          <w:sz w:val="22"/>
          <w:szCs w:val="22"/>
        </w:rPr>
        <w:t>Un dossier portant sur les références, les moyens et les réalisations incluant impérativement le descriptif des moyens humains répondant aux conditions de participation décrites ci-après :</w:t>
      </w:r>
    </w:p>
    <w:p w14:paraId="7242E549" w14:textId="77777777" w:rsidR="00D937FD" w:rsidRPr="0006068D" w:rsidRDefault="00D937FD" w:rsidP="00D937FD">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 xml:space="preserve">Liste de références en rapport avec l’objet du marché sur des </w:t>
      </w:r>
      <w:r>
        <w:rPr>
          <w:rFonts w:asciiTheme="minorHAnsi" w:eastAsia="Times" w:hAnsiTheme="minorHAnsi" w:cstheme="minorHAnsi"/>
          <w:color w:val="auto"/>
          <w:sz w:val="22"/>
          <w:szCs w:val="22"/>
        </w:rPr>
        <w:t xml:space="preserve">contrats </w:t>
      </w:r>
      <w:r w:rsidRPr="0006068D">
        <w:rPr>
          <w:rFonts w:asciiTheme="minorHAnsi" w:eastAsia="Times" w:hAnsiTheme="minorHAnsi" w:cstheme="minorHAnsi"/>
          <w:color w:val="auto"/>
          <w:sz w:val="22"/>
          <w:szCs w:val="22"/>
        </w:rPr>
        <w:t>de taille similaire indiquant le nom et les coordonnées téléphoniques d’un contact référent,</w:t>
      </w:r>
    </w:p>
    <w:p w14:paraId="0B630840" w14:textId="77777777" w:rsidR="00D937FD" w:rsidRPr="00782122" w:rsidRDefault="00D937FD" w:rsidP="00D937FD">
      <w:pPr>
        <w:pStyle w:val="Default"/>
        <w:numPr>
          <w:ilvl w:val="0"/>
          <w:numId w:val="18"/>
        </w:numPr>
        <w:suppressAutoHyphens/>
        <w:autoSpaceDE/>
        <w:autoSpaceDN/>
        <w:adjustRightInd/>
        <w:jc w:val="both"/>
        <w:rPr>
          <w:rFonts w:asciiTheme="minorHAnsi" w:hAnsiTheme="minorHAnsi" w:cstheme="minorHAnsi"/>
        </w:rPr>
      </w:pPr>
      <w:r w:rsidRPr="00782122">
        <w:rPr>
          <w:rFonts w:asciiTheme="minorHAnsi" w:eastAsia="Times" w:hAnsiTheme="minorHAnsi" w:cstheme="minorHAnsi"/>
          <w:color w:val="auto"/>
          <w:sz w:val="22"/>
          <w:szCs w:val="22"/>
        </w:rPr>
        <w:t>Un descriptif des capacités économiques et financières répondant aux conditions de participation décrites ci-après :</w:t>
      </w:r>
    </w:p>
    <w:p w14:paraId="714033EC" w14:textId="77777777" w:rsidR="00D937FD" w:rsidRPr="00782122" w:rsidRDefault="00D937FD" w:rsidP="00D937FD">
      <w:pPr>
        <w:pStyle w:val="Default"/>
        <w:numPr>
          <w:ilvl w:val="1"/>
          <w:numId w:val="18"/>
        </w:numPr>
        <w:suppressAutoHyphens/>
        <w:autoSpaceDE/>
        <w:autoSpaceDN/>
        <w:adjustRightInd/>
        <w:jc w:val="both"/>
        <w:rPr>
          <w:rFonts w:asciiTheme="minorHAnsi" w:hAnsiTheme="minorHAnsi" w:cstheme="minorHAnsi"/>
        </w:rPr>
      </w:pPr>
      <w:r w:rsidRPr="00782122">
        <w:rPr>
          <w:rFonts w:asciiTheme="minorHAnsi" w:eastAsia="Times" w:hAnsiTheme="minorHAnsi" w:cstheme="minorHAnsi"/>
          <w:color w:val="auto"/>
          <w:sz w:val="22"/>
          <w:szCs w:val="22"/>
        </w:rPr>
        <w:t>Déclarations concernant le chiffre d'affaires global et le cas échéant le chiffre d’affaires du domaine de l’activité faisant l’objet du marché ;</w:t>
      </w:r>
    </w:p>
    <w:p w14:paraId="0A43848F" w14:textId="7A28BDA4" w:rsidR="000B6757" w:rsidRPr="00576588" w:rsidRDefault="00042CB6" w:rsidP="000B6757">
      <w:pPr>
        <w:pStyle w:val="Default"/>
        <w:numPr>
          <w:ilvl w:val="0"/>
          <w:numId w:val="18"/>
        </w:numPr>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Le f</w:t>
      </w:r>
      <w:r w:rsidR="000B6757" w:rsidRPr="00576588">
        <w:rPr>
          <w:rFonts w:asciiTheme="minorHAnsi" w:eastAsia="Times" w:hAnsiTheme="minorHAnsi" w:cstheme="minorHAnsi"/>
          <w:color w:val="auto"/>
          <w:sz w:val="22"/>
          <w:szCs w:val="22"/>
        </w:rPr>
        <w:t>ormulaire de classemen</w:t>
      </w:r>
      <w:r w:rsidR="000B6757">
        <w:rPr>
          <w:rFonts w:asciiTheme="minorHAnsi" w:eastAsia="Times" w:hAnsiTheme="minorHAnsi" w:cstheme="minorHAnsi"/>
          <w:color w:val="auto"/>
          <w:sz w:val="22"/>
          <w:szCs w:val="22"/>
        </w:rPr>
        <w:t xml:space="preserve">t au contrôle des exportations </w:t>
      </w:r>
      <w:r w:rsidR="00B46467">
        <w:rPr>
          <w:rFonts w:asciiTheme="minorHAnsi" w:eastAsia="Times" w:hAnsiTheme="minorHAnsi" w:cstheme="minorHAnsi"/>
          <w:color w:val="auto"/>
          <w:sz w:val="22"/>
          <w:szCs w:val="22"/>
        </w:rPr>
        <w:t>pour tout</w:t>
      </w:r>
      <w:r w:rsidR="000B6757">
        <w:rPr>
          <w:rFonts w:asciiTheme="minorHAnsi" w:eastAsia="Times" w:hAnsiTheme="minorHAnsi" w:cstheme="minorHAnsi"/>
          <w:color w:val="auto"/>
          <w:sz w:val="22"/>
          <w:szCs w:val="22"/>
        </w:rPr>
        <w:t xml:space="preserve"> contrat impliquant l’achat potentiel de matériaux</w:t>
      </w:r>
      <w:r w:rsidR="000B6757" w:rsidRPr="00576588">
        <w:rPr>
          <w:rFonts w:asciiTheme="minorHAnsi" w:eastAsia="Times" w:hAnsiTheme="minorHAnsi" w:cstheme="minorHAnsi"/>
          <w:color w:val="auto"/>
          <w:sz w:val="22"/>
          <w:szCs w:val="22"/>
        </w:rPr>
        <w:t xml:space="preserve"> </w:t>
      </w:r>
      <w:r w:rsidR="000B6757">
        <w:rPr>
          <w:rFonts w:asciiTheme="minorHAnsi" w:eastAsia="Times" w:hAnsiTheme="minorHAnsi" w:cstheme="minorHAnsi"/>
          <w:color w:val="auto"/>
          <w:sz w:val="22"/>
          <w:szCs w:val="22"/>
        </w:rPr>
        <w:t>stratégiques (militaires et/ou biens à double usage)</w:t>
      </w:r>
    </w:p>
    <w:p w14:paraId="6EFD47DF" w14:textId="53FD0538" w:rsidR="00396C4D" w:rsidRPr="00B46467" w:rsidRDefault="00576588">
      <w:pPr>
        <w:pStyle w:val="Default"/>
        <w:numPr>
          <w:ilvl w:val="0"/>
          <w:numId w:val="18"/>
        </w:numPr>
        <w:jc w:val="both"/>
        <w:rPr>
          <w:rFonts w:asciiTheme="minorHAnsi" w:eastAsia="Times" w:hAnsiTheme="minorHAnsi" w:cstheme="minorHAnsi"/>
          <w:color w:val="auto"/>
          <w:sz w:val="22"/>
          <w:szCs w:val="22"/>
        </w:rPr>
      </w:pPr>
      <w:r w:rsidRPr="00576588">
        <w:rPr>
          <w:rFonts w:asciiTheme="minorHAnsi" w:eastAsia="Times" w:hAnsiTheme="minorHAnsi" w:cstheme="minorHAnsi"/>
          <w:color w:val="auto"/>
          <w:sz w:val="22"/>
          <w:szCs w:val="22"/>
        </w:rPr>
        <w:t>L’autorisation de fabrication, de commerce e</w:t>
      </w:r>
      <w:r w:rsidR="00B46467">
        <w:rPr>
          <w:rFonts w:asciiTheme="minorHAnsi" w:eastAsia="Times" w:hAnsiTheme="minorHAnsi" w:cstheme="minorHAnsi"/>
          <w:color w:val="auto"/>
          <w:sz w:val="22"/>
          <w:szCs w:val="22"/>
        </w:rPr>
        <w:t>t d’intermédiation (AFCI) pour tout contrat impliquant l’achat de matériels de guerre de catégorie A2 auprès d’une entreprise française.</w:t>
      </w:r>
    </w:p>
    <w:p w14:paraId="34742FC0" w14:textId="77777777" w:rsidR="004B5EF6" w:rsidRPr="00E23E75" w:rsidRDefault="004B5EF6">
      <w:pPr>
        <w:pStyle w:val="Default"/>
        <w:jc w:val="both"/>
        <w:rPr>
          <w:rFonts w:asciiTheme="minorHAnsi" w:eastAsia="Times" w:hAnsiTheme="minorHAnsi" w:cstheme="minorHAnsi"/>
          <w:color w:val="auto"/>
          <w:sz w:val="22"/>
          <w:szCs w:val="22"/>
        </w:rPr>
      </w:pPr>
    </w:p>
    <w:p w14:paraId="1A57CA43" w14:textId="77777777" w:rsidR="00701018" w:rsidRPr="00BB7942" w:rsidRDefault="00701018" w:rsidP="00F10B36">
      <w:pPr>
        <w:pStyle w:val="Titre2"/>
        <w:spacing w:before="240" w:after="120" w:line="240" w:lineRule="auto"/>
        <w:jc w:val="both"/>
        <w:rPr>
          <w:rFonts w:asciiTheme="minorHAnsi" w:hAnsiTheme="minorHAnsi" w:cstheme="minorHAnsi"/>
          <w:sz w:val="22"/>
          <w:szCs w:val="22"/>
          <w:u w:val="single"/>
        </w:rPr>
      </w:pPr>
      <w:bookmarkStart w:id="71" w:name="_Toc232159017"/>
      <w:r w:rsidRPr="00BB7942">
        <w:rPr>
          <w:rFonts w:asciiTheme="minorHAnsi" w:hAnsiTheme="minorHAnsi" w:cstheme="minorHAnsi"/>
          <w:sz w:val="22"/>
          <w:szCs w:val="22"/>
          <w:u w:val="single"/>
        </w:rPr>
        <w:t>Pièces constitutives de l’offre</w:t>
      </w:r>
      <w:bookmarkEnd w:id="71"/>
    </w:p>
    <w:p w14:paraId="34F72178" w14:textId="77777777" w:rsidR="00701018" w:rsidRPr="00E23E75" w:rsidRDefault="00701018" w:rsidP="00701018">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Les candidats remettent un dossier complet comprenant les pièces suivantes :</w:t>
      </w:r>
    </w:p>
    <w:p w14:paraId="78DB3FA9" w14:textId="3F7171A5" w:rsidR="006E3ED4" w:rsidRPr="00E23E75" w:rsidRDefault="00AD6FAB" w:rsidP="004E7A61">
      <w:pPr>
        <w:pStyle w:val="Default"/>
        <w:numPr>
          <w:ilvl w:val="0"/>
          <w:numId w:val="18"/>
        </w:numPr>
        <w:jc w:val="both"/>
        <w:rPr>
          <w:rFonts w:asciiTheme="minorHAnsi" w:eastAsia="Times" w:hAnsiTheme="minorHAnsi" w:cstheme="minorHAnsi"/>
          <w:color w:val="auto"/>
          <w:sz w:val="22"/>
          <w:szCs w:val="22"/>
        </w:rPr>
      </w:pPr>
      <w:r w:rsidRPr="00E23E75">
        <w:rPr>
          <w:rFonts w:asciiTheme="minorHAnsi" w:hAnsiTheme="minorHAnsi" w:cstheme="minorHAnsi"/>
          <w:sz w:val="22"/>
          <w:szCs w:val="22"/>
        </w:rPr>
        <w:t>Le proje</w:t>
      </w:r>
      <w:r w:rsidRPr="00BB7942">
        <w:rPr>
          <w:rFonts w:asciiTheme="minorHAnsi" w:hAnsiTheme="minorHAnsi" w:cstheme="minorHAnsi"/>
          <w:sz w:val="22"/>
          <w:szCs w:val="22"/>
        </w:rPr>
        <w:t xml:space="preserve">t de contrat </w:t>
      </w:r>
      <w:r w:rsidR="004E7A61" w:rsidRPr="00E23E75">
        <w:rPr>
          <w:rFonts w:asciiTheme="minorHAnsi" w:eastAsia="Times" w:hAnsiTheme="minorHAnsi" w:cstheme="minorHAnsi"/>
          <w:color w:val="auto"/>
          <w:sz w:val="22"/>
          <w:szCs w:val="22"/>
        </w:rPr>
        <w:t>dûment renseigné, daté et signé</w:t>
      </w:r>
      <w:r w:rsidR="006E3ED4" w:rsidRPr="00E23E75">
        <w:rPr>
          <w:rFonts w:asciiTheme="minorHAnsi" w:eastAsia="Times" w:hAnsiTheme="minorHAnsi" w:cstheme="minorHAnsi"/>
          <w:color w:val="auto"/>
          <w:sz w:val="22"/>
          <w:szCs w:val="22"/>
        </w:rPr>
        <w:t xml:space="preserve"> et en annexe : </w:t>
      </w:r>
    </w:p>
    <w:p w14:paraId="0E263374" w14:textId="7BC4A61F" w:rsidR="004E7A61" w:rsidRPr="0006068D" w:rsidRDefault="006E3ED4" w:rsidP="006E3ED4">
      <w:pPr>
        <w:pStyle w:val="Default"/>
        <w:numPr>
          <w:ilvl w:val="1"/>
          <w:numId w:val="18"/>
        </w:numPr>
        <w:jc w:val="both"/>
        <w:rPr>
          <w:rFonts w:asciiTheme="minorHAnsi" w:eastAsia="Times" w:hAnsiTheme="minorHAnsi" w:cstheme="minorHAnsi"/>
          <w:color w:val="auto"/>
          <w:sz w:val="22"/>
          <w:szCs w:val="22"/>
        </w:rPr>
      </w:pPr>
      <w:proofErr w:type="gramStart"/>
      <w:r w:rsidRPr="0006068D">
        <w:rPr>
          <w:rFonts w:asciiTheme="minorHAnsi" w:eastAsia="Times" w:hAnsiTheme="minorHAnsi" w:cstheme="minorHAnsi"/>
          <w:color w:val="auto"/>
          <w:sz w:val="22"/>
          <w:szCs w:val="22"/>
        </w:rPr>
        <w:t>les</w:t>
      </w:r>
      <w:proofErr w:type="gramEnd"/>
      <w:r w:rsidRPr="0006068D">
        <w:rPr>
          <w:rFonts w:asciiTheme="minorHAnsi" w:eastAsia="Times" w:hAnsiTheme="minorHAnsi" w:cstheme="minorHAnsi"/>
          <w:color w:val="auto"/>
          <w:sz w:val="22"/>
          <w:szCs w:val="22"/>
        </w:rPr>
        <w:t xml:space="preserve"> </w:t>
      </w:r>
      <w:r w:rsidR="0084585A" w:rsidRPr="0006068D">
        <w:rPr>
          <w:rFonts w:asciiTheme="minorHAnsi" w:eastAsia="Times" w:hAnsiTheme="minorHAnsi" w:cstheme="minorHAnsi"/>
          <w:color w:val="auto"/>
          <w:sz w:val="22"/>
          <w:szCs w:val="22"/>
        </w:rPr>
        <w:t>annexes financières</w:t>
      </w:r>
      <w:r w:rsidR="00C26BFB" w:rsidRPr="0006068D">
        <w:rPr>
          <w:rFonts w:asciiTheme="minorHAnsi" w:eastAsia="Times" w:hAnsiTheme="minorHAnsi" w:cstheme="minorHAnsi"/>
          <w:color w:val="auto"/>
          <w:sz w:val="22"/>
          <w:szCs w:val="22"/>
        </w:rPr>
        <w:t xml:space="preserve"> </w:t>
      </w:r>
      <w:r w:rsidR="004E7A61" w:rsidRPr="0006068D">
        <w:rPr>
          <w:rFonts w:asciiTheme="minorHAnsi" w:eastAsia="Times" w:hAnsiTheme="minorHAnsi" w:cstheme="minorHAnsi"/>
          <w:color w:val="auto"/>
          <w:sz w:val="22"/>
          <w:szCs w:val="22"/>
        </w:rPr>
        <w:t>dûment renseignée</w:t>
      </w:r>
      <w:r w:rsidR="00126F28" w:rsidRPr="0006068D">
        <w:rPr>
          <w:rFonts w:asciiTheme="minorHAnsi" w:eastAsia="Times" w:hAnsiTheme="minorHAnsi" w:cstheme="minorHAnsi"/>
          <w:color w:val="auto"/>
          <w:sz w:val="22"/>
          <w:szCs w:val="22"/>
        </w:rPr>
        <w:t>s ;</w:t>
      </w:r>
    </w:p>
    <w:p w14:paraId="6A8F474A" w14:textId="45C3FD85" w:rsidR="00820542" w:rsidRPr="00820542" w:rsidRDefault="004E7A61" w:rsidP="00820542">
      <w:pPr>
        <w:pStyle w:val="v"/>
        <w:widowControl w:val="0"/>
        <w:numPr>
          <w:ilvl w:val="0"/>
          <w:numId w:val="18"/>
        </w:numPr>
        <w:rPr>
          <w:rFonts w:asciiTheme="minorHAnsi" w:hAnsiTheme="minorHAnsi" w:cstheme="minorHAnsi"/>
          <w:szCs w:val="22"/>
        </w:rPr>
      </w:pPr>
      <w:r w:rsidRPr="00E23E75">
        <w:rPr>
          <w:rFonts w:asciiTheme="minorHAnsi" w:hAnsiTheme="minorHAnsi" w:cstheme="minorHAnsi"/>
          <w:szCs w:val="22"/>
        </w:rPr>
        <w:t xml:space="preserve">Un mémoire technique </w:t>
      </w:r>
      <w:r w:rsidR="00C26BFB" w:rsidRPr="00E23E75">
        <w:rPr>
          <w:rFonts w:asciiTheme="minorHAnsi" w:hAnsiTheme="minorHAnsi" w:cstheme="minorHAnsi"/>
          <w:szCs w:val="22"/>
        </w:rPr>
        <w:t>comprenant les informations suivantes</w:t>
      </w:r>
      <w:r w:rsidR="00C26BFB" w:rsidRPr="0006068D">
        <w:rPr>
          <w:rFonts w:asciiTheme="minorHAnsi" w:hAnsiTheme="minorHAnsi" w:cstheme="minorHAnsi"/>
          <w:b/>
          <w:szCs w:val="22"/>
        </w:rPr>
        <w:t xml:space="preserve"> </w:t>
      </w:r>
      <w:r w:rsidRPr="0006068D">
        <w:rPr>
          <w:rFonts w:asciiTheme="minorHAnsi" w:hAnsiTheme="minorHAnsi" w:cstheme="minorHAnsi"/>
          <w:szCs w:val="22"/>
        </w:rPr>
        <w:t>:</w:t>
      </w:r>
    </w:p>
    <w:p w14:paraId="15AED74C" w14:textId="77777777" w:rsidR="00820542" w:rsidRPr="00820542" w:rsidRDefault="00820542" w:rsidP="00820542">
      <w:pPr>
        <w:numPr>
          <w:ilvl w:val="1"/>
          <w:numId w:val="18"/>
        </w:numPr>
        <w:autoSpaceDE w:val="0"/>
        <w:autoSpaceDN w:val="0"/>
        <w:adjustRightInd w:val="0"/>
        <w:spacing w:line="240" w:lineRule="auto"/>
        <w:jc w:val="both"/>
        <w:rPr>
          <w:rFonts w:asciiTheme="minorHAnsi" w:eastAsia="Times New Roman" w:hAnsiTheme="minorHAnsi" w:cstheme="minorHAnsi"/>
          <w:color w:val="000000"/>
          <w:sz w:val="22"/>
          <w:szCs w:val="22"/>
        </w:rPr>
      </w:pPr>
      <w:r w:rsidRPr="00820542">
        <w:rPr>
          <w:rFonts w:asciiTheme="minorHAnsi" w:hAnsiTheme="minorHAnsi" w:cstheme="minorHAnsi"/>
          <w:sz w:val="22"/>
          <w:szCs w:val="22"/>
        </w:rPr>
        <w:t>Méthodologie de la livraison :</w:t>
      </w:r>
    </w:p>
    <w:p w14:paraId="1689BFDB" w14:textId="77777777" w:rsidR="00820542" w:rsidRPr="00820542" w:rsidRDefault="00820542" w:rsidP="00820542">
      <w:pPr>
        <w:pStyle w:val="Paragraphedeliste"/>
        <w:numPr>
          <w:ilvl w:val="0"/>
          <w:numId w:val="49"/>
        </w:numPr>
        <w:autoSpaceDE w:val="0"/>
        <w:autoSpaceDN w:val="0"/>
        <w:adjustRightInd w:val="0"/>
        <w:spacing w:line="240" w:lineRule="auto"/>
        <w:jc w:val="both"/>
        <w:rPr>
          <w:rFonts w:asciiTheme="minorHAnsi" w:eastAsia="Times New Roman" w:hAnsiTheme="minorHAnsi" w:cstheme="minorHAnsi"/>
          <w:color w:val="000000"/>
          <w:sz w:val="22"/>
          <w:szCs w:val="22"/>
        </w:rPr>
      </w:pPr>
      <w:r w:rsidRPr="00820542">
        <w:rPr>
          <w:rFonts w:asciiTheme="minorHAnsi" w:eastAsia="Times New Roman" w:hAnsiTheme="minorHAnsi" w:cstheme="minorHAnsi"/>
          <w:color w:val="000000"/>
          <w:sz w:val="22"/>
          <w:szCs w:val="22"/>
        </w:rPr>
        <w:t>Moyens utilisés pour la livraison</w:t>
      </w:r>
      <w:r w:rsidRPr="00820542">
        <w:rPr>
          <w:rFonts w:eastAsia="Times New Roman" w:cs="Arial"/>
          <w:color w:val="000000"/>
          <w:sz w:val="24"/>
          <w:szCs w:val="24"/>
        </w:rPr>
        <w:t xml:space="preserve"> </w:t>
      </w:r>
    </w:p>
    <w:p w14:paraId="0DDCBDE5" w14:textId="130088B8" w:rsidR="00820542" w:rsidRPr="00820542" w:rsidRDefault="00820542" w:rsidP="00820542">
      <w:pPr>
        <w:pStyle w:val="Paragraphedeliste"/>
        <w:numPr>
          <w:ilvl w:val="0"/>
          <w:numId w:val="49"/>
        </w:numPr>
        <w:autoSpaceDE w:val="0"/>
        <w:autoSpaceDN w:val="0"/>
        <w:adjustRightInd w:val="0"/>
        <w:spacing w:line="240" w:lineRule="auto"/>
        <w:jc w:val="both"/>
        <w:rPr>
          <w:rFonts w:asciiTheme="minorHAnsi" w:eastAsia="Times New Roman" w:hAnsiTheme="minorHAnsi" w:cstheme="minorHAnsi"/>
          <w:color w:val="000000"/>
          <w:sz w:val="22"/>
          <w:szCs w:val="22"/>
        </w:rPr>
      </w:pPr>
      <w:r w:rsidRPr="00820542">
        <w:rPr>
          <w:rFonts w:asciiTheme="minorHAnsi" w:eastAsia="Times New Roman" w:hAnsiTheme="minorHAnsi" w:cstheme="minorHAnsi"/>
          <w:color w:val="000000"/>
          <w:sz w:val="22"/>
          <w:szCs w:val="22"/>
        </w:rPr>
        <w:t>Optimisation du délai de livraison suite à la réception de la notification du marché (2 mois max)</w:t>
      </w:r>
    </w:p>
    <w:p w14:paraId="686DB8E7" w14:textId="59F267FF" w:rsidR="00820542" w:rsidRPr="00820542" w:rsidRDefault="001020E8" w:rsidP="00820542">
      <w:pPr>
        <w:numPr>
          <w:ilvl w:val="1"/>
          <w:numId w:val="18"/>
        </w:numPr>
        <w:autoSpaceDE w:val="0"/>
        <w:autoSpaceDN w:val="0"/>
        <w:adjustRightInd w:val="0"/>
        <w:spacing w:line="240" w:lineRule="auto"/>
        <w:jc w:val="both"/>
        <w:rPr>
          <w:rFonts w:asciiTheme="minorHAnsi" w:eastAsia="Times New Roman" w:hAnsiTheme="minorHAnsi" w:cstheme="minorHAnsi"/>
          <w:color w:val="000000"/>
          <w:sz w:val="22"/>
          <w:szCs w:val="22"/>
        </w:rPr>
      </w:pPr>
      <w:r w:rsidRPr="001020E8">
        <w:rPr>
          <w:rFonts w:asciiTheme="minorHAnsi" w:hAnsiTheme="minorHAnsi" w:cstheme="minorHAnsi"/>
          <w:sz w:val="22"/>
          <w:szCs w:val="22"/>
        </w:rPr>
        <w:t xml:space="preserve">Qualité technique de l’offre et dispositif d’assurance </w:t>
      </w:r>
      <w:r w:rsidR="0049280D" w:rsidRPr="001020E8">
        <w:rPr>
          <w:rFonts w:asciiTheme="minorHAnsi" w:hAnsiTheme="minorHAnsi" w:cstheme="minorHAnsi"/>
          <w:sz w:val="22"/>
          <w:szCs w:val="22"/>
        </w:rPr>
        <w:t>qualité</w:t>
      </w:r>
      <w:r w:rsidR="0049280D" w:rsidRPr="00820542">
        <w:rPr>
          <w:rFonts w:asciiTheme="minorHAnsi" w:hAnsiTheme="minorHAnsi" w:cstheme="minorHAnsi"/>
          <w:sz w:val="22"/>
          <w:szCs w:val="22"/>
        </w:rPr>
        <w:t xml:space="preserve"> :</w:t>
      </w:r>
    </w:p>
    <w:p w14:paraId="40340BFB" w14:textId="77777777" w:rsidR="00820542" w:rsidRPr="00820542" w:rsidRDefault="00820542" w:rsidP="00820542">
      <w:pPr>
        <w:numPr>
          <w:ilvl w:val="0"/>
          <w:numId w:val="46"/>
        </w:numPr>
        <w:autoSpaceDE w:val="0"/>
        <w:autoSpaceDN w:val="0"/>
        <w:adjustRightInd w:val="0"/>
        <w:spacing w:line="240" w:lineRule="auto"/>
        <w:jc w:val="both"/>
        <w:rPr>
          <w:rFonts w:asciiTheme="minorHAnsi" w:eastAsia="Times New Roman" w:hAnsiTheme="minorHAnsi" w:cstheme="minorHAnsi"/>
          <w:color w:val="000000"/>
          <w:sz w:val="22"/>
          <w:szCs w:val="22"/>
        </w:rPr>
      </w:pPr>
      <w:r w:rsidRPr="00820542">
        <w:rPr>
          <w:rFonts w:asciiTheme="minorHAnsi" w:hAnsiTheme="minorHAnsi" w:cstheme="minorHAnsi"/>
          <w:sz w:val="22"/>
          <w:szCs w:val="22"/>
        </w:rPr>
        <w:t>Description des fournitures proposées en conformité aux spécifications demandées dans le cahier des charges</w:t>
      </w:r>
    </w:p>
    <w:p w14:paraId="34B0EAB0" w14:textId="77777777" w:rsidR="00820542" w:rsidRPr="00820542" w:rsidRDefault="00820542" w:rsidP="00820542">
      <w:pPr>
        <w:numPr>
          <w:ilvl w:val="0"/>
          <w:numId w:val="46"/>
        </w:numPr>
        <w:autoSpaceDE w:val="0"/>
        <w:autoSpaceDN w:val="0"/>
        <w:adjustRightInd w:val="0"/>
        <w:spacing w:line="240" w:lineRule="auto"/>
        <w:jc w:val="both"/>
        <w:rPr>
          <w:rFonts w:asciiTheme="minorHAnsi" w:eastAsia="Times New Roman" w:hAnsiTheme="minorHAnsi" w:cstheme="minorHAnsi"/>
          <w:color w:val="000000"/>
          <w:sz w:val="22"/>
          <w:szCs w:val="22"/>
        </w:rPr>
      </w:pPr>
      <w:r w:rsidRPr="00820542">
        <w:rPr>
          <w:rFonts w:asciiTheme="minorHAnsi" w:hAnsiTheme="minorHAnsi" w:cstheme="minorHAnsi"/>
          <w:sz w:val="22"/>
          <w:szCs w:val="22"/>
        </w:rPr>
        <w:t>Durée de garanties offertes</w:t>
      </w:r>
    </w:p>
    <w:p w14:paraId="3109FDD6" w14:textId="6AD056AE" w:rsidR="00820542" w:rsidRPr="00820542" w:rsidRDefault="00820542" w:rsidP="00820542">
      <w:pPr>
        <w:numPr>
          <w:ilvl w:val="0"/>
          <w:numId w:val="46"/>
        </w:numPr>
        <w:autoSpaceDE w:val="0"/>
        <w:autoSpaceDN w:val="0"/>
        <w:adjustRightInd w:val="0"/>
        <w:spacing w:line="240" w:lineRule="auto"/>
        <w:jc w:val="both"/>
        <w:rPr>
          <w:rFonts w:asciiTheme="minorHAnsi" w:eastAsia="Times New Roman" w:hAnsiTheme="minorHAnsi" w:cstheme="minorHAnsi"/>
          <w:color w:val="000000"/>
          <w:sz w:val="22"/>
          <w:szCs w:val="22"/>
        </w:rPr>
      </w:pPr>
      <w:r w:rsidRPr="00820542">
        <w:rPr>
          <w:rFonts w:asciiTheme="minorHAnsi" w:hAnsiTheme="minorHAnsi" w:cstheme="minorHAnsi"/>
          <w:sz w:val="22"/>
          <w:szCs w:val="22"/>
        </w:rPr>
        <w:t>Conditions d’entretien et de maintenance recommandées.</w:t>
      </w:r>
    </w:p>
    <w:p w14:paraId="540032BC" w14:textId="77777777" w:rsidR="00820542" w:rsidRPr="00820542" w:rsidRDefault="00820542" w:rsidP="00820542">
      <w:pPr>
        <w:numPr>
          <w:ilvl w:val="0"/>
          <w:numId w:val="46"/>
        </w:numPr>
        <w:autoSpaceDE w:val="0"/>
        <w:autoSpaceDN w:val="0"/>
        <w:adjustRightInd w:val="0"/>
        <w:spacing w:line="240" w:lineRule="auto"/>
        <w:jc w:val="both"/>
        <w:rPr>
          <w:rFonts w:asciiTheme="minorHAnsi" w:eastAsia="Times New Roman" w:hAnsiTheme="minorHAnsi" w:cstheme="minorHAnsi"/>
          <w:bCs/>
          <w:color w:val="000000"/>
          <w:sz w:val="22"/>
          <w:szCs w:val="22"/>
        </w:rPr>
      </w:pPr>
      <w:r w:rsidRPr="00820542">
        <w:rPr>
          <w:rFonts w:asciiTheme="minorHAnsi" w:eastAsia="Times New Roman" w:hAnsiTheme="minorHAnsi" w:cstheme="minorHAnsi"/>
          <w:bCs/>
          <w:color w:val="000000"/>
          <w:sz w:val="22"/>
          <w:szCs w:val="22"/>
        </w:rPr>
        <w:t>Adéquation de la procédure de gestion des réclamations client et conditions de retours/échanges de produits avec le besoin exprimé dans le Cahier des charges</w:t>
      </w:r>
    </w:p>
    <w:p w14:paraId="49D11059" w14:textId="184BAFE8" w:rsidR="00820542" w:rsidRPr="00E43A63" w:rsidRDefault="00820542" w:rsidP="00820542">
      <w:pPr>
        <w:pStyle w:val="Default"/>
        <w:numPr>
          <w:ilvl w:val="1"/>
          <w:numId w:val="18"/>
        </w:numPr>
        <w:jc w:val="both"/>
        <w:rPr>
          <w:rFonts w:asciiTheme="minorHAnsi" w:hAnsiTheme="minorHAnsi" w:cstheme="minorHAnsi"/>
          <w:sz w:val="22"/>
          <w:szCs w:val="22"/>
        </w:rPr>
      </w:pPr>
      <w:r w:rsidRPr="00820542">
        <w:rPr>
          <w:rFonts w:asciiTheme="minorHAnsi" w:eastAsia="Times" w:hAnsiTheme="minorHAnsi" w:cstheme="minorHAnsi"/>
          <w:szCs w:val="22"/>
        </w:rPr>
        <w:t>Facilité d’utilisation au quotidien</w:t>
      </w:r>
    </w:p>
    <w:p w14:paraId="100FB3D8" w14:textId="77777777" w:rsidR="00E43A63" w:rsidRPr="00820542" w:rsidRDefault="00E43A63" w:rsidP="00E43A63">
      <w:pPr>
        <w:pStyle w:val="Default"/>
        <w:ind w:left="1440"/>
        <w:jc w:val="both"/>
        <w:rPr>
          <w:rFonts w:asciiTheme="minorHAnsi" w:hAnsiTheme="minorHAnsi" w:cstheme="minorHAnsi"/>
          <w:sz w:val="22"/>
          <w:szCs w:val="22"/>
        </w:rPr>
      </w:pPr>
    </w:p>
    <w:p w14:paraId="46EC5F6D" w14:textId="28B1A7AD" w:rsidR="00304F32" w:rsidRDefault="00304F32" w:rsidP="00304F32">
      <w:pPr>
        <w:pStyle w:val="Default"/>
        <w:jc w:val="both"/>
        <w:rPr>
          <w:rFonts w:asciiTheme="minorHAnsi" w:hAnsiTheme="minorHAnsi" w:cstheme="minorHAnsi"/>
          <w:sz w:val="22"/>
          <w:szCs w:val="22"/>
        </w:rPr>
      </w:pPr>
    </w:p>
    <w:p w14:paraId="4829C790" w14:textId="77777777" w:rsidR="00820542" w:rsidRDefault="00820542" w:rsidP="00820542">
      <w:pPr>
        <w:keepNext/>
        <w:widowControl w:val="0"/>
        <w:spacing w:line="240" w:lineRule="auto"/>
        <w:jc w:val="both"/>
        <w:outlineLvl w:val="1"/>
        <w:rPr>
          <w:rFonts w:asciiTheme="minorHAnsi" w:hAnsiTheme="minorHAnsi" w:cstheme="minorHAnsi"/>
          <w:b/>
          <w:bCs/>
          <w:i/>
          <w:iCs/>
          <w:sz w:val="22"/>
          <w:szCs w:val="22"/>
        </w:rPr>
      </w:pPr>
      <w:bookmarkStart w:id="72" w:name="_Toc190976588"/>
      <w:r w:rsidRPr="00820542">
        <w:rPr>
          <w:rFonts w:asciiTheme="minorHAnsi" w:hAnsiTheme="minorHAnsi" w:cstheme="minorHAnsi"/>
          <w:b/>
          <w:bCs/>
          <w:i/>
          <w:iCs/>
          <w:sz w:val="22"/>
          <w:szCs w:val="22"/>
        </w:rPr>
        <w:t>RAPPEL : le mémoire technique a pour objet de juger la qualité de l’offre. Les renseignements doivent être seulement et strictement liés à l’opération. Ils ne doivent pas être une simple énumération de l’organisation des moyens généraux de l’entreprise. Il est demandé à chaque candidat de respecter l’ordre et l’intitulé des Items et le contenu.</w:t>
      </w:r>
      <w:bookmarkEnd w:id="72"/>
    </w:p>
    <w:p w14:paraId="40C64A8B" w14:textId="77777777" w:rsidR="009612DA" w:rsidRPr="00820542" w:rsidRDefault="009612DA" w:rsidP="00820542">
      <w:pPr>
        <w:keepNext/>
        <w:widowControl w:val="0"/>
        <w:spacing w:line="240" w:lineRule="auto"/>
        <w:jc w:val="both"/>
        <w:outlineLvl w:val="1"/>
        <w:rPr>
          <w:rFonts w:asciiTheme="minorHAnsi" w:hAnsiTheme="minorHAnsi" w:cstheme="minorHAnsi"/>
          <w:b/>
          <w:bCs/>
          <w:i/>
          <w:iCs/>
          <w:sz w:val="22"/>
          <w:szCs w:val="22"/>
        </w:rPr>
      </w:pPr>
    </w:p>
    <w:p w14:paraId="5973B715" w14:textId="77777777" w:rsidR="009612DA" w:rsidRPr="00C3661A" w:rsidRDefault="009612DA" w:rsidP="009612DA">
      <w:pPr>
        <w:pStyle w:val="v"/>
        <w:widowControl w:val="0"/>
        <w:rPr>
          <w:rFonts w:asciiTheme="minorHAnsi" w:hAnsiTheme="minorHAnsi" w:cs="Calibri"/>
          <w:szCs w:val="22"/>
        </w:rPr>
      </w:pPr>
      <w:r w:rsidRPr="00C3661A">
        <w:rPr>
          <w:rFonts w:asciiTheme="minorHAnsi" w:hAnsiTheme="minorHAnsi" w:cs="Calibri"/>
          <w:b/>
          <w:bCs/>
          <w:szCs w:val="22"/>
        </w:rPr>
        <w:t>NB :</w:t>
      </w:r>
      <w:r>
        <w:rPr>
          <w:rFonts w:asciiTheme="minorHAnsi" w:hAnsiTheme="minorHAnsi" w:cs="Calibri"/>
          <w:szCs w:val="22"/>
        </w:rPr>
        <w:t xml:space="preserve"> </w:t>
      </w:r>
      <w:r w:rsidRPr="00C3661A">
        <w:rPr>
          <w:rFonts w:asciiTheme="minorHAnsi" w:hAnsiTheme="minorHAnsi" w:cs="Calibri"/>
          <w:szCs w:val="22"/>
        </w:rPr>
        <w:t xml:space="preserve">Une offre financière intégrant l’acquisition </w:t>
      </w:r>
      <w:r>
        <w:rPr>
          <w:rFonts w:asciiTheme="minorHAnsi" w:hAnsiTheme="minorHAnsi" w:cs="Calibri"/>
          <w:szCs w:val="22"/>
        </w:rPr>
        <w:t>des matériels</w:t>
      </w:r>
      <w:r w:rsidRPr="00C3661A">
        <w:rPr>
          <w:rFonts w:asciiTheme="minorHAnsi" w:hAnsiTheme="minorHAnsi" w:cs="Calibri"/>
          <w:szCs w:val="22"/>
        </w:rPr>
        <w:t xml:space="preserve">, ainsi que </w:t>
      </w:r>
      <w:r>
        <w:rPr>
          <w:rFonts w:asciiTheme="minorHAnsi" w:hAnsiTheme="minorHAnsi" w:cs="Calibri"/>
          <w:szCs w:val="22"/>
        </w:rPr>
        <w:t>le</w:t>
      </w:r>
      <w:r w:rsidRPr="00C3661A">
        <w:rPr>
          <w:rFonts w:asciiTheme="minorHAnsi" w:hAnsiTheme="minorHAnsi" w:cs="Calibri"/>
          <w:szCs w:val="22"/>
        </w:rPr>
        <w:t xml:space="preserve"> transport et </w:t>
      </w:r>
      <w:r>
        <w:rPr>
          <w:rFonts w:asciiTheme="minorHAnsi" w:hAnsiTheme="minorHAnsi" w:cs="Calibri"/>
          <w:szCs w:val="22"/>
        </w:rPr>
        <w:t>la</w:t>
      </w:r>
      <w:r w:rsidRPr="00C3661A">
        <w:rPr>
          <w:rFonts w:asciiTheme="minorHAnsi" w:hAnsiTheme="minorHAnsi" w:cs="Calibri"/>
          <w:szCs w:val="22"/>
        </w:rPr>
        <w:t xml:space="preserve"> livraison selon l’incoterm </w:t>
      </w:r>
      <w:r w:rsidRPr="00C3661A">
        <w:rPr>
          <w:rFonts w:asciiTheme="minorHAnsi" w:hAnsiTheme="minorHAnsi" w:cs="Calibri"/>
          <w:b/>
          <w:bCs/>
          <w:szCs w:val="22"/>
        </w:rPr>
        <w:t>DAP</w:t>
      </w:r>
      <w:r w:rsidRPr="00C3661A">
        <w:rPr>
          <w:rFonts w:asciiTheme="minorHAnsi" w:hAnsiTheme="minorHAnsi" w:cs="Calibri"/>
          <w:szCs w:val="22"/>
        </w:rPr>
        <w:t xml:space="preserve"> au port du Cap-Haïtien (Haïti) pour les fournisseurs étrangers</w:t>
      </w:r>
      <w:r>
        <w:rPr>
          <w:rFonts w:asciiTheme="minorHAnsi" w:hAnsiTheme="minorHAnsi" w:cs="Calibri"/>
          <w:szCs w:val="22"/>
        </w:rPr>
        <w:t xml:space="preserve"> / la livraison jusqu’à Fort liberté pour les fournisseurs locaux.</w:t>
      </w:r>
    </w:p>
    <w:p w14:paraId="427A6447" w14:textId="77777777" w:rsidR="00820542" w:rsidRDefault="00820542" w:rsidP="00304F32">
      <w:pPr>
        <w:pStyle w:val="Default"/>
        <w:jc w:val="both"/>
        <w:rPr>
          <w:rFonts w:asciiTheme="minorHAnsi" w:hAnsiTheme="minorHAnsi" w:cstheme="minorHAnsi"/>
          <w:sz w:val="22"/>
          <w:szCs w:val="22"/>
        </w:rPr>
      </w:pPr>
    </w:p>
    <w:p w14:paraId="3C6E01EE" w14:textId="24BE3196" w:rsidR="009009F8" w:rsidRPr="0006068D" w:rsidRDefault="009009F8" w:rsidP="0006068D">
      <w:pPr>
        <w:pStyle w:val="Titre2"/>
        <w:spacing w:before="240" w:after="120" w:line="240" w:lineRule="auto"/>
        <w:jc w:val="both"/>
        <w:rPr>
          <w:rFonts w:asciiTheme="minorHAnsi" w:hAnsiTheme="minorHAnsi" w:cstheme="minorHAnsi"/>
          <w:sz w:val="22"/>
          <w:szCs w:val="22"/>
          <w:u w:val="single"/>
        </w:rPr>
      </w:pPr>
      <w:bookmarkStart w:id="73" w:name="_Toc232159018"/>
      <w:r>
        <w:rPr>
          <w:rFonts w:asciiTheme="minorHAnsi" w:hAnsiTheme="minorHAnsi" w:cstheme="minorHAnsi"/>
          <w:sz w:val="22"/>
          <w:szCs w:val="22"/>
          <w:u w:val="single"/>
        </w:rPr>
        <w:lastRenderedPageBreak/>
        <w:t>D</w:t>
      </w:r>
      <w:r w:rsidRPr="0006068D">
        <w:rPr>
          <w:rFonts w:asciiTheme="minorHAnsi" w:hAnsiTheme="minorHAnsi" w:cstheme="minorHAnsi"/>
          <w:sz w:val="22"/>
          <w:szCs w:val="22"/>
          <w:u w:val="single"/>
        </w:rPr>
        <w:t>urée de validité des offres</w:t>
      </w:r>
      <w:bookmarkEnd w:id="73"/>
    </w:p>
    <w:p w14:paraId="6D4669CD" w14:textId="77777777" w:rsidR="00820542" w:rsidRPr="00820542" w:rsidRDefault="00820542" w:rsidP="00820542">
      <w:pPr>
        <w:suppressAutoHyphens/>
        <w:jc w:val="both"/>
        <w:rPr>
          <w:rFonts w:asciiTheme="minorHAnsi" w:hAnsiTheme="minorHAnsi" w:cstheme="minorHAnsi"/>
        </w:rPr>
      </w:pPr>
      <w:bookmarkStart w:id="74" w:name="_Toc491193511"/>
      <w:bookmarkStart w:id="75" w:name="_Toc491193966"/>
      <w:bookmarkStart w:id="76" w:name="_Toc232159019"/>
      <w:bookmarkEnd w:id="74"/>
      <w:bookmarkEnd w:id="75"/>
      <w:r w:rsidRPr="00820542">
        <w:rPr>
          <w:rFonts w:asciiTheme="minorHAnsi" w:hAnsiTheme="minorHAnsi" w:cstheme="minorHAnsi"/>
          <w:sz w:val="22"/>
          <w:szCs w:val="22"/>
        </w:rPr>
        <w:t>Le délai de validité des offres est fixé à 04 mois (120 jours) à compter de la date limite de réception des plis.</w:t>
      </w:r>
    </w:p>
    <w:p w14:paraId="5BEC13C8" w14:textId="60DCB643" w:rsidR="0005224C" w:rsidRPr="0006068D" w:rsidRDefault="00384E6F" w:rsidP="0006068D">
      <w:pPr>
        <w:pStyle w:val="Titre2"/>
        <w:spacing w:before="240" w:after="120" w:line="240" w:lineRule="auto"/>
        <w:jc w:val="both"/>
        <w:rPr>
          <w:rFonts w:asciiTheme="minorHAnsi" w:hAnsiTheme="minorHAnsi" w:cstheme="minorHAnsi"/>
          <w:sz w:val="22"/>
          <w:szCs w:val="22"/>
          <w:u w:val="single"/>
        </w:rPr>
      </w:pPr>
      <w:r>
        <w:rPr>
          <w:rFonts w:asciiTheme="minorHAnsi" w:hAnsiTheme="minorHAnsi" w:cstheme="minorHAnsi"/>
          <w:sz w:val="22"/>
          <w:szCs w:val="22"/>
          <w:u w:val="single"/>
        </w:rPr>
        <w:t>Modalités de re</w:t>
      </w:r>
      <w:r w:rsidR="00AD6FAB" w:rsidRPr="0006068D">
        <w:rPr>
          <w:rFonts w:asciiTheme="minorHAnsi" w:hAnsiTheme="minorHAnsi" w:cstheme="minorHAnsi"/>
          <w:sz w:val="22"/>
          <w:szCs w:val="22"/>
          <w:u w:val="single"/>
        </w:rPr>
        <w:t xml:space="preserve">mise des </w:t>
      </w:r>
      <w:r w:rsidR="00701018" w:rsidRPr="0006068D">
        <w:rPr>
          <w:rFonts w:asciiTheme="minorHAnsi" w:hAnsiTheme="minorHAnsi" w:cstheme="minorHAnsi"/>
          <w:sz w:val="22"/>
          <w:szCs w:val="22"/>
          <w:u w:val="single"/>
        </w:rPr>
        <w:t>plis</w:t>
      </w:r>
      <w:bookmarkEnd w:id="76"/>
    </w:p>
    <w:p w14:paraId="5E67A184" w14:textId="77777777" w:rsidR="00384E6F" w:rsidRPr="0006068D" w:rsidRDefault="00384E6F" w:rsidP="0006068D">
      <w:pPr>
        <w:pStyle w:val="Titre2"/>
        <w:spacing w:before="120" w:after="120" w:line="240" w:lineRule="auto"/>
        <w:ind w:left="708"/>
        <w:jc w:val="both"/>
        <w:rPr>
          <w:rFonts w:asciiTheme="minorHAnsi" w:hAnsiTheme="minorHAnsi" w:cstheme="minorHAnsi"/>
          <w:i/>
          <w:sz w:val="22"/>
          <w:szCs w:val="22"/>
        </w:rPr>
      </w:pPr>
      <w:bookmarkStart w:id="77" w:name="_Toc232159020"/>
      <w:r w:rsidRPr="0006068D">
        <w:rPr>
          <w:rFonts w:asciiTheme="minorHAnsi" w:hAnsiTheme="minorHAnsi" w:cstheme="minorHAnsi"/>
          <w:i/>
          <w:sz w:val="22"/>
          <w:szCs w:val="22"/>
        </w:rPr>
        <w:t>Remise des plis sous format papier</w:t>
      </w:r>
      <w:bookmarkEnd w:id="77"/>
      <w:r w:rsidRPr="0006068D">
        <w:rPr>
          <w:rFonts w:asciiTheme="minorHAnsi" w:hAnsiTheme="minorHAnsi" w:cstheme="minorHAnsi"/>
          <w:i/>
          <w:sz w:val="22"/>
          <w:szCs w:val="22"/>
        </w:rPr>
        <w:t xml:space="preserve"> </w:t>
      </w:r>
    </w:p>
    <w:p w14:paraId="2762B5B2" w14:textId="30DCA362" w:rsidR="00384E6F" w:rsidRPr="00820542" w:rsidRDefault="00384E6F" w:rsidP="0006068D">
      <w:pPr>
        <w:spacing w:before="120"/>
        <w:jc w:val="both"/>
        <w:rPr>
          <w:rFonts w:asciiTheme="minorHAnsi" w:hAnsiTheme="minorHAnsi" w:cstheme="minorHAnsi"/>
          <w:sz w:val="22"/>
          <w:szCs w:val="22"/>
        </w:rPr>
      </w:pPr>
      <w:r w:rsidRPr="00C056D9">
        <w:rPr>
          <w:rFonts w:asciiTheme="minorHAnsi" w:hAnsiTheme="minorHAnsi" w:cstheme="minorHAnsi"/>
          <w:sz w:val="22"/>
          <w:szCs w:val="22"/>
        </w:rPr>
        <w:t xml:space="preserve">Les </w:t>
      </w:r>
      <w:r>
        <w:rPr>
          <w:rFonts w:asciiTheme="minorHAnsi" w:hAnsiTheme="minorHAnsi" w:cstheme="minorHAnsi"/>
          <w:sz w:val="22"/>
          <w:szCs w:val="22"/>
        </w:rPr>
        <w:t>plis remis s</w:t>
      </w:r>
      <w:r w:rsidR="00820542">
        <w:rPr>
          <w:rFonts w:asciiTheme="minorHAnsi" w:hAnsiTheme="minorHAnsi" w:cstheme="minorHAnsi"/>
          <w:sz w:val="22"/>
          <w:szCs w:val="22"/>
        </w:rPr>
        <w:t>ous format papier sont rejetés.</w:t>
      </w:r>
    </w:p>
    <w:p w14:paraId="1854F6BF" w14:textId="77777777" w:rsidR="00D60BBF" w:rsidRPr="0006068D" w:rsidRDefault="00D60BBF" w:rsidP="0006068D">
      <w:pPr>
        <w:pStyle w:val="Titre2"/>
        <w:spacing w:before="120" w:after="120" w:line="240" w:lineRule="auto"/>
        <w:ind w:left="708"/>
        <w:jc w:val="both"/>
        <w:rPr>
          <w:rFonts w:asciiTheme="minorHAnsi" w:hAnsiTheme="minorHAnsi" w:cstheme="minorHAnsi"/>
          <w:i/>
          <w:sz w:val="22"/>
          <w:szCs w:val="22"/>
        </w:rPr>
      </w:pPr>
      <w:bookmarkStart w:id="78" w:name="_Toc232159021"/>
      <w:r w:rsidRPr="0006068D">
        <w:rPr>
          <w:rFonts w:asciiTheme="minorHAnsi" w:hAnsiTheme="minorHAnsi" w:cstheme="minorHAnsi"/>
          <w:i/>
          <w:sz w:val="22"/>
          <w:szCs w:val="22"/>
        </w:rPr>
        <w:t>Remise électronique</w:t>
      </w:r>
      <w:bookmarkEnd w:id="78"/>
      <w:r w:rsidRPr="0006068D">
        <w:rPr>
          <w:rFonts w:asciiTheme="minorHAnsi" w:hAnsiTheme="minorHAnsi" w:cstheme="minorHAnsi"/>
          <w:i/>
          <w:sz w:val="22"/>
          <w:szCs w:val="22"/>
        </w:rPr>
        <w:t xml:space="preserve"> </w:t>
      </w:r>
    </w:p>
    <w:p w14:paraId="53A9C8FC" w14:textId="0E8ABF67" w:rsidR="00AD6FAB" w:rsidRPr="00C056D9" w:rsidRDefault="00DF31D8" w:rsidP="00DF31D8">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 xml:space="preserve">Pour accéder à l’espace de </w:t>
      </w:r>
      <w:r w:rsidRPr="00C056D9">
        <w:rPr>
          <w:rFonts w:asciiTheme="minorHAnsi" w:hAnsiTheme="minorHAnsi" w:cstheme="minorHAnsi"/>
          <w:sz w:val="22"/>
          <w:szCs w:val="22"/>
        </w:rPr>
        <w:t xml:space="preserve">consultation du marché ou pour déposer leur </w:t>
      </w:r>
      <w:r w:rsidR="00271582" w:rsidRPr="00C056D9">
        <w:rPr>
          <w:rFonts w:asciiTheme="minorHAnsi" w:hAnsiTheme="minorHAnsi" w:cstheme="minorHAnsi"/>
          <w:sz w:val="22"/>
          <w:szCs w:val="22"/>
        </w:rPr>
        <w:t>pli</w:t>
      </w:r>
      <w:r w:rsidRPr="00C056D9">
        <w:rPr>
          <w:rFonts w:asciiTheme="minorHAnsi" w:hAnsiTheme="minorHAnsi" w:cstheme="minorHAnsi"/>
          <w:sz w:val="22"/>
          <w:szCs w:val="22"/>
        </w:rPr>
        <w:t xml:space="preserve">, </w:t>
      </w:r>
      <w:r w:rsidRPr="00C056D9">
        <w:rPr>
          <w:rFonts w:asciiTheme="minorHAnsi" w:eastAsia="Times New Roman" w:hAnsiTheme="minorHAnsi" w:cstheme="minorHAnsi"/>
          <w:sz w:val="22"/>
          <w:szCs w:val="22"/>
        </w:rPr>
        <w:t>les soumissionnaires doivent se connecter à la Plateforme des Achats de l’Etat à l’adresse suivante</w:t>
      </w:r>
      <w:r w:rsidRPr="00C056D9">
        <w:rPr>
          <w:rFonts w:asciiTheme="minorHAnsi" w:hAnsiTheme="minorHAnsi" w:cstheme="minorHAnsi"/>
          <w:sz w:val="22"/>
          <w:szCs w:val="22"/>
        </w:rPr>
        <w:t xml:space="preserve"> : </w:t>
      </w:r>
    </w:p>
    <w:p w14:paraId="5D1E7F6A" w14:textId="0E490242" w:rsidR="00DF31D8" w:rsidRPr="00E23E75" w:rsidRDefault="00287171" w:rsidP="00DF31D8">
      <w:pPr>
        <w:spacing w:line="240" w:lineRule="auto"/>
        <w:jc w:val="both"/>
        <w:rPr>
          <w:rFonts w:asciiTheme="minorHAnsi" w:hAnsiTheme="minorHAnsi" w:cstheme="minorHAnsi"/>
          <w:sz w:val="22"/>
          <w:szCs w:val="22"/>
        </w:rPr>
      </w:pPr>
      <w:hyperlink w:history="1">
        <w:r w:rsidRPr="00E23E75">
          <w:rPr>
            <w:rStyle w:val="Lienhypertexte"/>
            <w:rFonts w:asciiTheme="minorHAnsi" w:hAnsiTheme="minorHAnsi" w:cstheme="minorHAnsi"/>
            <w:sz w:val="22"/>
            <w:szCs w:val="22"/>
          </w:rPr>
          <w:t>https://www.marches-publics.gouv.fr</w:t>
        </w:r>
        <w:r w:rsidRPr="00E23E75" w:rsidDel="00D06CDF">
          <w:rPr>
            <w:rStyle w:val="Lienhypertexte"/>
            <w:rFonts w:asciiTheme="minorHAnsi" w:hAnsiTheme="minorHAnsi" w:cstheme="minorHAnsi"/>
            <w:sz w:val="22"/>
            <w:szCs w:val="22"/>
          </w:rPr>
          <w:t xml:space="preserve"> </w:t>
        </w:r>
      </w:hyperlink>
    </w:p>
    <w:p w14:paraId="2623B2C0" w14:textId="69561937" w:rsidR="00C63F9A" w:rsidRPr="00C056D9" w:rsidRDefault="00C63F9A" w:rsidP="00F10B36">
      <w:pPr>
        <w:spacing w:before="120" w:line="240" w:lineRule="auto"/>
        <w:jc w:val="both"/>
        <w:rPr>
          <w:rFonts w:asciiTheme="minorHAnsi" w:eastAsia="Times New Roman" w:hAnsiTheme="minorHAnsi" w:cstheme="minorHAnsi"/>
          <w:sz w:val="22"/>
          <w:szCs w:val="22"/>
        </w:rPr>
      </w:pPr>
      <w:r w:rsidRPr="00C056D9">
        <w:rPr>
          <w:rFonts w:asciiTheme="minorHAnsi" w:eastAsia="Times New Roman" w:hAnsiTheme="minorHAnsi" w:cstheme="minorHAnsi"/>
          <w:sz w:val="22"/>
          <w:szCs w:val="22"/>
        </w:rPr>
        <w:t xml:space="preserve">. Toute remise par un autre moyen </w:t>
      </w:r>
      <w:r w:rsidR="008B41BC" w:rsidRPr="00C056D9">
        <w:rPr>
          <w:rFonts w:asciiTheme="minorHAnsi" w:eastAsia="Times New Roman" w:hAnsiTheme="minorHAnsi" w:cstheme="minorHAnsi"/>
          <w:sz w:val="22"/>
          <w:szCs w:val="22"/>
        </w:rPr>
        <w:t>sera rejetée</w:t>
      </w:r>
      <w:r w:rsidRPr="00C056D9">
        <w:rPr>
          <w:rFonts w:asciiTheme="minorHAnsi" w:eastAsia="Times New Roman" w:hAnsiTheme="minorHAnsi" w:cstheme="minorHAnsi"/>
          <w:sz w:val="22"/>
          <w:szCs w:val="22"/>
        </w:rPr>
        <w:t>.</w:t>
      </w:r>
    </w:p>
    <w:p w14:paraId="1D8767E9" w14:textId="77777777" w:rsidR="00FB79BF" w:rsidRPr="00E23E75" w:rsidRDefault="00E73250" w:rsidP="00F10B36">
      <w:pPr>
        <w:spacing w:before="120" w:line="240" w:lineRule="auto"/>
        <w:jc w:val="both"/>
        <w:rPr>
          <w:rStyle w:val="Lienhypertexte"/>
          <w:rFonts w:asciiTheme="minorHAnsi" w:hAnsiTheme="minorHAnsi" w:cstheme="minorHAnsi"/>
          <w:sz w:val="22"/>
          <w:szCs w:val="22"/>
        </w:rPr>
      </w:pPr>
      <w:r w:rsidRPr="00BB7942">
        <w:rPr>
          <w:rFonts w:asciiTheme="minorHAnsi" w:hAnsiTheme="minorHAnsi" w:cstheme="minorHAnsi"/>
          <w:sz w:val="22"/>
          <w:szCs w:val="22"/>
        </w:rPr>
        <w:t xml:space="preserve">La procédure de dépôt des plis est détaillée sur le site </w:t>
      </w:r>
      <w:hyperlink r:id="rId14" w:history="1">
        <w:r w:rsidRPr="00BB7942">
          <w:rPr>
            <w:rStyle w:val="Lienhypertexte"/>
            <w:rFonts w:asciiTheme="minorHAnsi" w:hAnsiTheme="minorHAnsi" w:cstheme="minorHAnsi"/>
            <w:sz w:val="22"/>
            <w:szCs w:val="22"/>
          </w:rPr>
          <w:t>www.marches-publics.gouv.fr</w:t>
        </w:r>
      </w:hyperlink>
      <w:r w:rsidR="00665A55" w:rsidRPr="00E23E75">
        <w:rPr>
          <w:rStyle w:val="Lienhypertexte"/>
          <w:rFonts w:asciiTheme="minorHAnsi" w:hAnsiTheme="minorHAnsi" w:cstheme="minorHAnsi"/>
          <w:sz w:val="22"/>
          <w:szCs w:val="22"/>
        </w:rPr>
        <w:t xml:space="preserve">. </w:t>
      </w:r>
    </w:p>
    <w:p w14:paraId="47847862" w14:textId="6EAA1DA6" w:rsidR="00665A55" w:rsidRPr="0006068D" w:rsidRDefault="00665A55" w:rsidP="00F10B36">
      <w:pPr>
        <w:spacing w:before="120" w:line="240" w:lineRule="auto"/>
        <w:jc w:val="both"/>
        <w:rPr>
          <w:rFonts w:asciiTheme="minorHAnsi" w:hAnsiTheme="minorHAnsi" w:cstheme="minorHAnsi"/>
          <w:sz w:val="22"/>
          <w:szCs w:val="22"/>
        </w:rPr>
      </w:pPr>
      <w:r w:rsidRPr="0006068D">
        <w:rPr>
          <w:rStyle w:val="Lienhypertexte"/>
          <w:rFonts w:asciiTheme="minorHAnsi" w:hAnsiTheme="minorHAnsi" w:cstheme="minorHAnsi"/>
          <w:color w:val="auto"/>
          <w:sz w:val="22"/>
          <w:szCs w:val="22"/>
          <w:u w:val="none"/>
        </w:rPr>
        <w:t xml:space="preserve">Les soumissionnaires y trouveront notamment </w:t>
      </w:r>
      <w:r w:rsidRPr="0006068D">
        <w:rPr>
          <w:rFonts w:asciiTheme="minorHAnsi" w:hAnsiTheme="minorHAnsi" w:cstheme="minorHAnsi"/>
          <w:sz w:val="22"/>
          <w:szCs w:val="22"/>
        </w:rPr>
        <w:t>un</w:t>
      </w:r>
      <w:proofErr w:type="gramStart"/>
      <w:r w:rsidRPr="0006068D">
        <w:rPr>
          <w:rFonts w:asciiTheme="minorHAnsi" w:hAnsiTheme="minorHAnsi" w:cstheme="minorHAnsi"/>
          <w:sz w:val="22"/>
          <w:szCs w:val="22"/>
        </w:rPr>
        <w:t xml:space="preserve"> «guide</w:t>
      </w:r>
      <w:proofErr w:type="gramEnd"/>
      <w:r w:rsidRPr="0006068D">
        <w:rPr>
          <w:rFonts w:asciiTheme="minorHAnsi" w:hAnsiTheme="minorHAnsi" w:cstheme="minorHAnsi"/>
          <w:sz w:val="22"/>
          <w:szCs w:val="22"/>
        </w:rPr>
        <w:t xml:space="preserve"> </w:t>
      </w:r>
      <w:proofErr w:type="gramStart"/>
      <w:r w:rsidRPr="0006068D">
        <w:rPr>
          <w:rFonts w:asciiTheme="minorHAnsi" w:hAnsiTheme="minorHAnsi" w:cstheme="minorHAnsi"/>
          <w:sz w:val="22"/>
          <w:szCs w:val="22"/>
        </w:rPr>
        <w:t>utilisateur»</w:t>
      </w:r>
      <w:proofErr w:type="gramEnd"/>
      <w:r w:rsidRPr="0006068D">
        <w:rPr>
          <w:rFonts w:asciiTheme="minorHAnsi" w:hAnsiTheme="minorHAnsi" w:cstheme="minorHAnsi"/>
          <w:sz w:val="22"/>
          <w:szCs w:val="22"/>
        </w:rPr>
        <w:t xml:space="preserve"> téléchargeable qui précise les conditions d'utilisations de la plate-forme des achats de l'État, notamment les pré-requis techniques et certificats électroniques.</w:t>
      </w:r>
    </w:p>
    <w:p w14:paraId="7DBACFCA" w14:textId="271232F7" w:rsidR="00665A55" w:rsidRPr="0006068D" w:rsidRDefault="00665A55" w:rsidP="00F10B36">
      <w:pPr>
        <w:spacing w:before="120" w:line="240" w:lineRule="auto"/>
        <w:jc w:val="both"/>
        <w:rPr>
          <w:rStyle w:val="Lienhypertexte"/>
          <w:rFonts w:asciiTheme="minorHAnsi" w:hAnsiTheme="minorHAnsi" w:cstheme="minorHAnsi"/>
          <w:color w:val="auto"/>
          <w:sz w:val="22"/>
          <w:szCs w:val="22"/>
          <w:u w:val="none"/>
        </w:rPr>
      </w:pPr>
      <w:r w:rsidRPr="0006068D">
        <w:rPr>
          <w:rFonts w:asciiTheme="minorHAnsi" w:hAnsiTheme="minorHAnsi" w:cstheme="minorHAnsi"/>
          <w:sz w:val="22"/>
          <w:szCs w:val="22"/>
        </w:rPr>
        <w:t xml:space="preserve">S'ils le souhaitent, les candidats pourront prendre contact avec le </w:t>
      </w:r>
      <w:r w:rsidR="00842256" w:rsidRPr="00C24262">
        <w:rPr>
          <w:rFonts w:asciiTheme="minorHAnsi" w:hAnsiTheme="minorHAnsi" w:cstheme="minorHAnsi"/>
          <w:sz w:val="22"/>
          <w:szCs w:val="22"/>
        </w:rPr>
        <w:t>09 72 37 01 30</w:t>
      </w:r>
      <w:r w:rsidR="00842256">
        <w:rPr>
          <w:rFonts w:asciiTheme="minorHAnsi" w:hAnsiTheme="minorHAnsi" w:cstheme="minorHAnsi"/>
          <w:sz w:val="22"/>
          <w:szCs w:val="22"/>
        </w:rPr>
        <w:t xml:space="preserve"> </w:t>
      </w:r>
      <w:r w:rsidRPr="0006068D">
        <w:rPr>
          <w:rFonts w:asciiTheme="minorHAnsi" w:hAnsiTheme="minorHAnsi" w:cstheme="minorHAnsi"/>
          <w:sz w:val="22"/>
          <w:szCs w:val="22"/>
        </w:rPr>
        <w:t>tous les jours ouvrés de 9h00 à 19h00 pour bénéficier d'une assistance technique</w:t>
      </w:r>
      <w:r w:rsidR="00842256">
        <w:rPr>
          <w:rFonts w:asciiTheme="minorHAnsi" w:hAnsiTheme="minorHAnsi" w:cstheme="minorHAnsi"/>
          <w:sz w:val="22"/>
          <w:szCs w:val="22"/>
        </w:rPr>
        <w:t xml:space="preserve"> de PLACE</w:t>
      </w:r>
      <w:r w:rsidRPr="0006068D">
        <w:rPr>
          <w:rFonts w:asciiTheme="minorHAnsi" w:hAnsiTheme="minorHAnsi" w:cstheme="minorHAnsi"/>
          <w:sz w:val="22"/>
          <w:szCs w:val="22"/>
        </w:rPr>
        <w:t xml:space="preserve"> dans l'accomplissement de ces opérations.</w:t>
      </w:r>
    </w:p>
    <w:p w14:paraId="24D2097F" w14:textId="0087BCF8" w:rsidR="00665A55" w:rsidRPr="0006068D" w:rsidRDefault="00665A55" w:rsidP="00665A55">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En cas d'allotissement, chaque lot doit obligatoirement faire l'objet d'un dépôt électronique. Il est toutefois possible de faire un dépôt électronique unique pour plusieurs lots à condition que l'identification des lots auxquels il est répondu soit possible et sans ambigüité.</w:t>
      </w:r>
    </w:p>
    <w:p w14:paraId="6067E5C0" w14:textId="10C90D4D" w:rsidR="00665A55" w:rsidRPr="0006068D" w:rsidRDefault="00665A55" w:rsidP="00665A55">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Les frais d'accès au réseau et de recours à la signature électronique sont à la charge de chaque candidat.</w:t>
      </w:r>
    </w:p>
    <w:p w14:paraId="0CE5EA11" w14:textId="0C100EA7" w:rsidR="00665A55" w:rsidRPr="0006068D" w:rsidRDefault="00665A55" w:rsidP="00665A55">
      <w:pPr>
        <w:spacing w:before="120" w:line="240" w:lineRule="auto"/>
        <w:jc w:val="both"/>
        <w:rPr>
          <w:rFonts w:asciiTheme="minorHAnsi" w:hAnsiTheme="minorHAnsi" w:cstheme="minorHAnsi"/>
          <w:sz w:val="22"/>
          <w:szCs w:val="22"/>
          <w:u w:val="single"/>
        </w:rPr>
      </w:pPr>
      <w:r w:rsidRPr="0006068D">
        <w:rPr>
          <w:rFonts w:asciiTheme="minorHAnsi" w:hAnsiTheme="minorHAnsi" w:cstheme="minorHAnsi"/>
          <w:sz w:val="22"/>
          <w:szCs w:val="22"/>
        </w:rPr>
        <w:t>Les soumissionnaires sont invités à tester la configuration de leur poste de travail et répondre à une consultation test, afin de s'assurer du bon fonctionnement de l'environnement informatique.</w:t>
      </w:r>
    </w:p>
    <w:p w14:paraId="12F00841" w14:textId="10D7164C" w:rsidR="008E6678" w:rsidRPr="0006068D" w:rsidRDefault="008E6678"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L'attention des </w:t>
      </w:r>
      <w:r w:rsidR="00DF31D8" w:rsidRPr="0006068D">
        <w:rPr>
          <w:rFonts w:asciiTheme="minorHAnsi" w:hAnsiTheme="minorHAnsi" w:cstheme="minorHAnsi"/>
          <w:sz w:val="22"/>
          <w:szCs w:val="22"/>
        </w:rPr>
        <w:t xml:space="preserve">soumissionnaires </w:t>
      </w:r>
      <w:r w:rsidRPr="0006068D">
        <w:rPr>
          <w:rFonts w:asciiTheme="minorHAnsi" w:hAnsiTheme="minorHAnsi" w:cstheme="minorHAnsi"/>
          <w:sz w:val="22"/>
          <w:szCs w:val="22"/>
        </w:rPr>
        <w:t>est attirée sur le fait qu'ils devront au moins disposer d'un logiciel de navigation sur Internet</w:t>
      </w:r>
      <w:r w:rsidR="001C152B" w:rsidRPr="0006068D">
        <w:rPr>
          <w:rFonts w:asciiTheme="minorHAnsi" w:hAnsiTheme="minorHAnsi" w:cstheme="minorHAnsi"/>
          <w:sz w:val="22"/>
          <w:szCs w:val="22"/>
        </w:rPr>
        <w:t>.</w:t>
      </w:r>
      <w:r w:rsidR="002A78E2" w:rsidRPr="0006068D">
        <w:rPr>
          <w:rFonts w:asciiTheme="minorHAnsi" w:hAnsiTheme="minorHAnsi" w:cstheme="minorHAnsi"/>
          <w:sz w:val="22"/>
          <w:szCs w:val="22"/>
        </w:rPr>
        <w:t xml:space="preserve"> </w:t>
      </w:r>
      <w:r w:rsidR="001C152B" w:rsidRPr="0006068D">
        <w:rPr>
          <w:rFonts w:asciiTheme="minorHAnsi" w:hAnsiTheme="minorHAnsi" w:cstheme="minorHAnsi"/>
          <w:sz w:val="22"/>
          <w:szCs w:val="22"/>
        </w:rPr>
        <w:t xml:space="preserve">La disposition </w:t>
      </w:r>
      <w:r w:rsidRPr="0006068D">
        <w:rPr>
          <w:rFonts w:asciiTheme="minorHAnsi" w:hAnsiTheme="minorHAnsi" w:cstheme="minorHAnsi"/>
          <w:sz w:val="22"/>
          <w:szCs w:val="22"/>
        </w:rPr>
        <w:t>d'un outil de signature électroniqu</w:t>
      </w:r>
      <w:r w:rsidR="001C152B" w:rsidRPr="0006068D">
        <w:rPr>
          <w:rFonts w:asciiTheme="minorHAnsi" w:hAnsiTheme="minorHAnsi" w:cstheme="minorHAnsi"/>
          <w:sz w:val="22"/>
          <w:szCs w:val="22"/>
        </w:rPr>
        <w:t>e n’est pas obligatoire.</w:t>
      </w:r>
    </w:p>
    <w:p w14:paraId="56FC0F41" w14:textId="26370480" w:rsidR="006E370B" w:rsidRPr="0006068D" w:rsidRDefault="00DF31D8"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Pour constituer </w:t>
      </w:r>
      <w:r w:rsidR="00287171" w:rsidRPr="0006068D">
        <w:rPr>
          <w:rFonts w:asciiTheme="minorHAnsi" w:hAnsiTheme="minorHAnsi" w:cstheme="minorHAnsi"/>
          <w:sz w:val="22"/>
          <w:szCs w:val="22"/>
        </w:rPr>
        <w:t>son</w:t>
      </w:r>
      <w:r w:rsidRPr="0006068D">
        <w:rPr>
          <w:rFonts w:asciiTheme="minorHAnsi" w:hAnsiTheme="minorHAnsi" w:cstheme="minorHAnsi"/>
          <w:sz w:val="22"/>
          <w:szCs w:val="22"/>
        </w:rPr>
        <w:t xml:space="preserve"> offre</w:t>
      </w:r>
      <w:r w:rsidR="006E370B" w:rsidRPr="0006068D">
        <w:rPr>
          <w:rFonts w:asciiTheme="minorHAnsi" w:hAnsiTheme="minorHAnsi" w:cstheme="minorHAnsi"/>
          <w:sz w:val="22"/>
          <w:szCs w:val="22"/>
        </w:rPr>
        <w:t xml:space="preserve">, le </w:t>
      </w:r>
      <w:r w:rsidRPr="0006068D">
        <w:rPr>
          <w:rFonts w:asciiTheme="minorHAnsi" w:hAnsiTheme="minorHAnsi" w:cstheme="minorHAnsi"/>
          <w:sz w:val="22"/>
          <w:szCs w:val="22"/>
        </w:rPr>
        <w:t xml:space="preserve">soumissionnaire </w:t>
      </w:r>
      <w:r w:rsidR="006E370B" w:rsidRPr="0006068D">
        <w:rPr>
          <w:rFonts w:asciiTheme="minorHAnsi" w:hAnsiTheme="minorHAnsi" w:cstheme="minorHAnsi"/>
          <w:sz w:val="22"/>
          <w:szCs w:val="22"/>
        </w:rPr>
        <w:t>devra transmettre des fichiers établis dans les formats informatiques suivants : fichiers PDF, RTF, ZIP, suite Microsoft Office, LibreOffice ou Open Office.</w:t>
      </w:r>
      <w:r w:rsidR="002A78E2" w:rsidRPr="0006068D">
        <w:rPr>
          <w:rFonts w:asciiTheme="minorHAnsi" w:hAnsiTheme="minorHAnsi" w:cstheme="minorHAnsi"/>
          <w:sz w:val="22"/>
          <w:szCs w:val="22"/>
        </w:rPr>
        <w:t xml:space="preserve"> </w:t>
      </w:r>
      <w:r w:rsidR="006E370B" w:rsidRPr="0006068D">
        <w:rPr>
          <w:rFonts w:asciiTheme="minorHAnsi" w:hAnsiTheme="minorHAnsi" w:cstheme="minorHAnsi"/>
          <w:sz w:val="22"/>
          <w:szCs w:val="22"/>
        </w:rPr>
        <w:t>Tout fichier informatique établi dans un format informatique différent sera déclaré nul et non avenu.</w:t>
      </w:r>
    </w:p>
    <w:p w14:paraId="6264228B" w14:textId="77777777" w:rsidR="006E370B" w:rsidRPr="0006068D" w:rsidRDefault="006E370B" w:rsidP="00F10B36">
      <w:pPr>
        <w:spacing w:before="240" w:line="240" w:lineRule="auto"/>
        <w:jc w:val="both"/>
        <w:rPr>
          <w:rFonts w:asciiTheme="minorHAnsi" w:hAnsiTheme="minorHAnsi" w:cstheme="minorHAnsi"/>
          <w:b/>
          <w:sz w:val="22"/>
          <w:szCs w:val="22"/>
        </w:rPr>
      </w:pPr>
      <w:r w:rsidRPr="0006068D">
        <w:rPr>
          <w:rFonts w:asciiTheme="minorHAnsi" w:hAnsiTheme="minorHAnsi" w:cstheme="minorHAnsi"/>
          <w:b/>
          <w:sz w:val="22"/>
          <w:szCs w:val="22"/>
        </w:rPr>
        <w:t>ATTENTION !</w:t>
      </w:r>
    </w:p>
    <w:p w14:paraId="01C8BE15" w14:textId="77777777" w:rsidR="006E370B" w:rsidRPr="0006068D"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Tout fichier constitutif de l</w:t>
      </w:r>
      <w:r w:rsidR="00DF31D8" w:rsidRPr="0006068D">
        <w:rPr>
          <w:rFonts w:asciiTheme="minorHAnsi" w:hAnsiTheme="minorHAnsi" w:cstheme="minorHAnsi"/>
          <w:sz w:val="22"/>
          <w:szCs w:val="22"/>
        </w:rPr>
        <w:t xml:space="preserve">’offre </w:t>
      </w:r>
      <w:r w:rsidRPr="0006068D">
        <w:rPr>
          <w:rFonts w:asciiTheme="minorHAnsi" w:hAnsiTheme="minorHAnsi" w:cstheme="minorHAnsi"/>
          <w:sz w:val="22"/>
          <w:szCs w:val="22"/>
        </w:rPr>
        <w:t>devra être exempt d'un quelconque virus informatique et devra être préalablement traité, à cette fin, par le soumissionnaire par un anti-virus régulièrement mis à jour. Il en est de même pour tout autre fichier échangé dans le cadre de cette procédure de marché public.</w:t>
      </w:r>
    </w:p>
    <w:p w14:paraId="26A9C376" w14:textId="74BD5A22" w:rsidR="006E370B" w:rsidRPr="0006068D"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 pouvoir adjudicateur pourra procéder à un archivage de sécurité de tout fichier contenant un virus informatique. Dès lors, celui-ci sera réputé n'avoir jamais été reçu.</w:t>
      </w:r>
    </w:p>
    <w:p w14:paraId="59BC3B95" w14:textId="77777777" w:rsidR="006E370B" w:rsidRPr="00BB7942"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NB : L’attention des </w:t>
      </w:r>
      <w:r w:rsidR="00DF31D8" w:rsidRPr="0006068D">
        <w:rPr>
          <w:rFonts w:asciiTheme="minorHAnsi" w:hAnsiTheme="minorHAnsi" w:cstheme="minorHAnsi"/>
          <w:sz w:val="22"/>
          <w:szCs w:val="22"/>
        </w:rPr>
        <w:t xml:space="preserve">soumissionnaires </w:t>
      </w:r>
      <w:r w:rsidRPr="0006068D">
        <w:rPr>
          <w:rFonts w:asciiTheme="minorHAnsi" w:hAnsiTheme="minorHAnsi" w:cstheme="minorHAnsi"/>
          <w:sz w:val="22"/>
          <w:szCs w:val="22"/>
        </w:rPr>
        <w:t>est attirée sur la durée d’acheminement des plis électroniques volumineux. Le délai moyen de téléchargement peut varier en fonction de paramètres divers comme la capacité techniq</w:t>
      </w:r>
      <w:r w:rsidRPr="00BB7942">
        <w:rPr>
          <w:rFonts w:asciiTheme="minorHAnsi" w:hAnsiTheme="minorHAnsi" w:cstheme="minorHAnsi"/>
          <w:sz w:val="22"/>
          <w:szCs w:val="22"/>
        </w:rPr>
        <w:t>ue du matériel, le type de raccordement à internet, le trafic sur le réseau…</w:t>
      </w:r>
    </w:p>
    <w:p w14:paraId="2013827A" w14:textId="1F37D353" w:rsidR="00016E1A" w:rsidRPr="0006068D" w:rsidRDefault="006E370B" w:rsidP="00F10B36">
      <w:pPr>
        <w:spacing w:before="120" w:line="240" w:lineRule="auto"/>
        <w:jc w:val="both"/>
        <w:rPr>
          <w:rFonts w:asciiTheme="minorHAnsi" w:hAnsiTheme="minorHAnsi" w:cstheme="minorHAnsi"/>
          <w:sz w:val="22"/>
          <w:szCs w:val="22"/>
        </w:rPr>
      </w:pPr>
      <w:r w:rsidRPr="00E23E75">
        <w:rPr>
          <w:rFonts w:asciiTheme="minorHAnsi" w:hAnsiTheme="minorHAnsi" w:cstheme="minorHAnsi"/>
          <w:sz w:val="22"/>
          <w:szCs w:val="22"/>
        </w:rPr>
        <w:t>Dans la mesur</w:t>
      </w:r>
      <w:r w:rsidRPr="00BB7942">
        <w:rPr>
          <w:rFonts w:asciiTheme="minorHAnsi" w:hAnsiTheme="minorHAnsi" w:cstheme="minorHAnsi"/>
          <w:sz w:val="22"/>
          <w:szCs w:val="22"/>
        </w:rPr>
        <w:t>e où la date et l’heure de fin d’acheminement font foi lors de la remise d’une répo</w:t>
      </w:r>
      <w:r w:rsidR="00DF31D8" w:rsidRPr="00E23E75">
        <w:rPr>
          <w:rFonts w:asciiTheme="minorHAnsi" w:hAnsiTheme="minorHAnsi" w:cstheme="minorHAnsi"/>
          <w:sz w:val="22"/>
          <w:szCs w:val="22"/>
        </w:rPr>
        <w:t>nse dématérialisée, les soumissionnaire</w:t>
      </w:r>
      <w:r w:rsidRPr="0006068D">
        <w:rPr>
          <w:rFonts w:asciiTheme="minorHAnsi" w:hAnsiTheme="minorHAnsi" w:cstheme="minorHAnsi"/>
          <w:sz w:val="22"/>
          <w:szCs w:val="22"/>
        </w:rPr>
        <w:t>s sont invités à intégrer des marges de manœuvre dans leur processus de réponse par voie dématérialisée.</w:t>
      </w:r>
    </w:p>
    <w:p w14:paraId="34393ADE" w14:textId="554DD193" w:rsidR="00D60BBF" w:rsidRPr="0006068D" w:rsidRDefault="00016E1A"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Même si son offre à la présente procédure de marché public a fait l'objet d'une transmission électronique, le soumissionnaire s'engage, notamment dans le cas où son offre est retenue, à accepter la re-matérialisation conforme sous forme papier de tous les documents constitutifs à valeur contractuelle. A ce titre, il s'engage également à ce que la personne physique auteur de leur signature électronique procède à leur signature </w:t>
      </w:r>
      <w:r w:rsidRPr="0006068D">
        <w:rPr>
          <w:rFonts w:asciiTheme="minorHAnsi" w:hAnsiTheme="minorHAnsi" w:cstheme="minorHAnsi"/>
          <w:sz w:val="22"/>
          <w:szCs w:val="22"/>
        </w:rPr>
        <w:lastRenderedPageBreak/>
        <w:t>manuscrite sans procéder à la moindre modification de ceux-ci et les renvoie aux pouvoirs adjudicateurs sous cette forme.</w:t>
      </w:r>
      <w:r w:rsidR="002A78E2" w:rsidRPr="0006068D">
        <w:rPr>
          <w:rFonts w:asciiTheme="minorHAnsi" w:hAnsiTheme="minorHAnsi" w:cstheme="minorHAnsi"/>
          <w:sz w:val="22"/>
          <w:szCs w:val="22"/>
        </w:rPr>
        <w:t xml:space="preserve"> </w:t>
      </w:r>
      <w:r w:rsidRPr="0006068D">
        <w:rPr>
          <w:rFonts w:asciiTheme="minorHAnsi" w:hAnsiTheme="minorHAnsi" w:cstheme="minorHAnsi"/>
          <w:sz w:val="22"/>
          <w:szCs w:val="22"/>
        </w:rPr>
        <w:t xml:space="preserve">Il s'engage </w:t>
      </w:r>
      <w:r w:rsidR="00BF3B89" w:rsidRPr="0006068D">
        <w:rPr>
          <w:rFonts w:asciiTheme="minorHAnsi" w:hAnsiTheme="minorHAnsi" w:cstheme="minorHAnsi"/>
          <w:sz w:val="22"/>
          <w:szCs w:val="22"/>
        </w:rPr>
        <w:t xml:space="preserve">enfin </w:t>
      </w:r>
      <w:r w:rsidRPr="0006068D">
        <w:rPr>
          <w:rFonts w:asciiTheme="minorHAnsi" w:hAnsiTheme="minorHAnsi" w:cstheme="minorHAnsi"/>
          <w:sz w:val="22"/>
          <w:szCs w:val="22"/>
        </w:rPr>
        <w:t>à en accepter la notification, selon les procédés habituellement en cours, sous forme papier.</w:t>
      </w: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79" w:name="_Toc63419901"/>
      <w:bookmarkStart w:id="80" w:name="_Toc63419905"/>
      <w:bookmarkEnd w:id="79"/>
      <w:bookmarkEnd w:id="80"/>
      <w:r w:rsidRPr="0006068D">
        <w:rPr>
          <w:rFonts w:asciiTheme="minorHAnsi" w:hAnsiTheme="minorHAnsi" w:cstheme="minorHAnsi"/>
          <w:b/>
          <w:caps/>
          <w:sz w:val="28"/>
          <w:szCs w:val="22"/>
          <w:u w:val="single"/>
        </w:rPr>
        <w:t> </w:t>
      </w:r>
      <w:bookmarkStart w:id="81" w:name="_Toc232159022"/>
      <w:r w:rsidRPr="0006068D">
        <w:rPr>
          <w:rFonts w:asciiTheme="minorHAnsi" w:hAnsiTheme="minorHAnsi" w:cstheme="minorHAnsi"/>
          <w:b/>
          <w:caps/>
          <w:sz w:val="28"/>
          <w:szCs w:val="22"/>
          <w:u w:val="single"/>
        </w:rPr>
        <w:t>Analyse des candidatures</w:t>
      </w:r>
      <w:bookmarkEnd w:id="81"/>
    </w:p>
    <w:p w14:paraId="52C4E165" w14:textId="77777777" w:rsidR="00870B9F" w:rsidRPr="0006068D" w:rsidRDefault="00ED1945" w:rsidP="00ED1945">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La sélection des candidatures est assurée par le Comité d’évaluation d’Expertise France et se déroule selon les modalités suivantes</w:t>
      </w:r>
      <w:r w:rsidR="00870B9F" w:rsidRPr="0006068D">
        <w:rPr>
          <w:rFonts w:asciiTheme="minorHAnsi" w:hAnsiTheme="minorHAnsi" w:cstheme="minorHAnsi"/>
          <w:color w:val="000000"/>
          <w:sz w:val="22"/>
          <w:szCs w:val="22"/>
        </w:rPr>
        <w:t>.</w:t>
      </w:r>
    </w:p>
    <w:p w14:paraId="520940B5" w14:textId="794DF8AA" w:rsidR="00870B9F" w:rsidRPr="0006068D" w:rsidRDefault="00870B9F" w:rsidP="00870B9F">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 xml:space="preserve">En application des dispositions de l'article R.2161-4 du code de la commande publique, le Comité </w:t>
      </w:r>
      <w:r w:rsidR="006C4588" w:rsidRPr="0006068D">
        <w:rPr>
          <w:rFonts w:asciiTheme="minorHAnsi" w:hAnsiTheme="minorHAnsi" w:cstheme="minorHAnsi"/>
          <w:color w:val="000000"/>
          <w:sz w:val="22"/>
          <w:szCs w:val="22"/>
        </w:rPr>
        <w:t>d’évaluation peut</w:t>
      </w:r>
      <w:r w:rsidRPr="0006068D">
        <w:rPr>
          <w:rFonts w:asciiTheme="minorHAnsi" w:hAnsiTheme="minorHAnsi" w:cstheme="minorHAnsi"/>
          <w:color w:val="000000"/>
          <w:sz w:val="22"/>
          <w:szCs w:val="22"/>
        </w:rPr>
        <w:t xml:space="preserve"> décider d'examiner les offres avant les candidatures.</w:t>
      </w:r>
    </w:p>
    <w:p w14:paraId="4804346C" w14:textId="1EA64A82" w:rsidR="00870B9F" w:rsidRPr="0006068D" w:rsidRDefault="00870B9F" w:rsidP="00870B9F">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Dans ce cas, les documents justificatifs concernant l'aptitude et les capacités ainsi que les moyens de preuve relatifs aux motifs d'exclusion ne sont dema</w:t>
      </w:r>
      <w:r w:rsidR="00884BA1" w:rsidRPr="0006068D">
        <w:rPr>
          <w:rFonts w:asciiTheme="minorHAnsi" w:hAnsiTheme="minorHAnsi" w:cstheme="minorHAnsi"/>
          <w:color w:val="000000"/>
          <w:sz w:val="22"/>
          <w:szCs w:val="22"/>
        </w:rPr>
        <w:t>ndés par l’autorité contractante</w:t>
      </w:r>
      <w:r w:rsidRPr="0006068D">
        <w:rPr>
          <w:rFonts w:asciiTheme="minorHAnsi" w:hAnsiTheme="minorHAnsi" w:cstheme="minorHAnsi"/>
          <w:color w:val="000000"/>
          <w:sz w:val="22"/>
          <w:szCs w:val="22"/>
        </w:rPr>
        <w:t xml:space="preserve"> qu'au(x) soumissionnaire(s) auquel(s) il est envisagé d'attribuer le marché.</w:t>
      </w:r>
      <w:r w:rsidR="001302BD" w:rsidRPr="0006068D">
        <w:rPr>
          <w:rFonts w:asciiTheme="minorHAnsi" w:hAnsiTheme="minorHAnsi" w:cstheme="minorHAnsi"/>
          <w:color w:val="000000"/>
          <w:sz w:val="22"/>
          <w:szCs w:val="22"/>
        </w:rPr>
        <w:t>]</w:t>
      </w:r>
    </w:p>
    <w:p w14:paraId="7DC7EEAF" w14:textId="77777777" w:rsidR="00D23FE8" w:rsidRDefault="00D23FE8" w:rsidP="00870B9F">
      <w:pPr>
        <w:jc w:val="both"/>
        <w:rPr>
          <w:rFonts w:asciiTheme="minorHAnsi" w:hAnsiTheme="minorHAnsi" w:cstheme="minorHAnsi"/>
          <w:color w:val="000000"/>
          <w:sz w:val="22"/>
          <w:szCs w:val="22"/>
        </w:rPr>
      </w:pPr>
    </w:p>
    <w:p w14:paraId="3956B9A1" w14:textId="03682832" w:rsidR="00D23FE8" w:rsidRPr="0006068D" w:rsidRDefault="00D23FE8" w:rsidP="0006068D">
      <w:pPr>
        <w:pStyle w:val="Titre2"/>
        <w:spacing w:before="120" w:after="120" w:line="240" w:lineRule="auto"/>
        <w:jc w:val="both"/>
        <w:rPr>
          <w:rFonts w:asciiTheme="minorHAnsi" w:hAnsiTheme="minorHAnsi" w:cstheme="minorHAnsi"/>
          <w:sz w:val="22"/>
          <w:szCs w:val="22"/>
          <w:u w:val="single"/>
        </w:rPr>
      </w:pPr>
      <w:bookmarkStart w:id="82" w:name="_Toc232159023"/>
      <w:r w:rsidRPr="0006068D">
        <w:rPr>
          <w:rFonts w:asciiTheme="minorHAnsi" w:hAnsiTheme="minorHAnsi" w:cstheme="minorHAnsi"/>
          <w:sz w:val="22"/>
          <w:szCs w:val="22"/>
          <w:u w:val="single"/>
        </w:rPr>
        <w:t>Demande de compléments de candidature</w:t>
      </w:r>
      <w:bookmarkEnd w:id="82"/>
    </w:p>
    <w:p w14:paraId="371872C3" w14:textId="274F2702" w:rsidR="00870B9F" w:rsidRPr="00E23E75" w:rsidRDefault="00870B9F" w:rsidP="00870B9F">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Si l’autorité contractante constate, avant de procéder à l'examen des candidatures, que des pièces ou des informations dont la production était réclamée sont absent</w:t>
      </w:r>
      <w:r w:rsidRPr="0006068D">
        <w:rPr>
          <w:rFonts w:asciiTheme="minorHAnsi" w:hAnsiTheme="minorHAnsi" w:cstheme="minorHAnsi"/>
          <w:color w:val="000000"/>
          <w:sz w:val="22"/>
          <w:szCs w:val="22"/>
        </w:rPr>
        <w:t>es ou incomplètes, elle peut demander aux candidats concernés de compléter leur dossier de candidature dans un délai identique pour tous.</w:t>
      </w:r>
      <w:r w:rsidR="00D23FE8">
        <w:rPr>
          <w:rFonts w:asciiTheme="minorHAnsi" w:hAnsiTheme="minorHAnsi" w:cstheme="minorHAnsi"/>
          <w:color w:val="000000"/>
          <w:sz w:val="22"/>
          <w:szCs w:val="22"/>
        </w:rPr>
        <w:t xml:space="preserve"> </w:t>
      </w:r>
      <w:r w:rsidRPr="00E23E75">
        <w:rPr>
          <w:rFonts w:asciiTheme="minorHAnsi" w:hAnsiTheme="minorHAnsi" w:cstheme="minorHAnsi"/>
          <w:color w:val="000000"/>
          <w:sz w:val="22"/>
          <w:szCs w:val="22"/>
        </w:rPr>
        <w:t>Ce délai est précisé avec la demande de complément.</w:t>
      </w:r>
    </w:p>
    <w:p w14:paraId="0C6BB796" w14:textId="2298394A" w:rsidR="00ED1945" w:rsidRPr="0006068D" w:rsidRDefault="00870B9F" w:rsidP="00870B9F">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Les candidatures incomplètes ou demeurées incomplètes à la suite d'une demande de compléments sont éliminées.</w:t>
      </w:r>
    </w:p>
    <w:p w14:paraId="5929F4B1" w14:textId="0D831298" w:rsidR="00F31102" w:rsidRPr="00D23FE8" w:rsidRDefault="00F31102" w:rsidP="00F31102">
      <w:pPr>
        <w:pStyle w:val="Titre2"/>
        <w:spacing w:before="120" w:after="120" w:line="240" w:lineRule="auto"/>
        <w:jc w:val="both"/>
        <w:rPr>
          <w:rFonts w:asciiTheme="minorHAnsi" w:hAnsiTheme="minorHAnsi" w:cstheme="minorHAnsi"/>
          <w:sz w:val="22"/>
          <w:szCs w:val="22"/>
          <w:u w:val="single"/>
        </w:rPr>
      </w:pPr>
      <w:bookmarkStart w:id="83" w:name="_Toc232159024"/>
      <w:r w:rsidRPr="00D23FE8">
        <w:rPr>
          <w:rFonts w:asciiTheme="minorHAnsi" w:hAnsiTheme="minorHAnsi" w:cstheme="minorHAnsi"/>
          <w:sz w:val="22"/>
          <w:szCs w:val="22"/>
          <w:u w:val="single"/>
        </w:rPr>
        <w:t xml:space="preserve">Rejet des </w:t>
      </w:r>
      <w:r w:rsidR="00502325" w:rsidRPr="00D23FE8">
        <w:rPr>
          <w:rFonts w:asciiTheme="minorHAnsi" w:hAnsiTheme="minorHAnsi" w:cstheme="minorHAnsi"/>
          <w:sz w:val="22"/>
          <w:szCs w:val="22"/>
          <w:u w:val="single"/>
        </w:rPr>
        <w:t xml:space="preserve">candidatures </w:t>
      </w:r>
      <w:r w:rsidRPr="00D23FE8">
        <w:rPr>
          <w:rFonts w:asciiTheme="minorHAnsi" w:hAnsiTheme="minorHAnsi" w:cstheme="minorHAnsi"/>
          <w:sz w:val="22"/>
          <w:szCs w:val="22"/>
          <w:u w:val="single"/>
        </w:rPr>
        <w:t xml:space="preserve">hors délais - Ouverture des </w:t>
      </w:r>
      <w:r w:rsidR="00AE6D10" w:rsidRPr="00D23FE8">
        <w:rPr>
          <w:rFonts w:asciiTheme="minorHAnsi" w:hAnsiTheme="minorHAnsi" w:cstheme="minorHAnsi"/>
          <w:sz w:val="22"/>
          <w:szCs w:val="22"/>
          <w:u w:val="single"/>
        </w:rPr>
        <w:t>plis</w:t>
      </w:r>
      <w:bookmarkEnd w:id="83"/>
    </w:p>
    <w:p w14:paraId="5886814F" w14:textId="2A261AC1" w:rsidR="00F31102" w:rsidRPr="00E877BF" w:rsidRDefault="00F31102" w:rsidP="00F10B36">
      <w:pPr>
        <w:spacing w:before="120" w:line="240" w:lineRule="auto"/>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Comité d’ouverture des plis (séance non publique) recense les plis reçus et l’identité des </w:t>
      </w:r>
      <w:r w:rsidR="00502325" w:rsidRPr="00E23E75">
        <w:rPr>
          <w:rFonts w:asciiTheme="minorHAnsi" w:hAnsiTheme="minorHAnsi" w:cstheme="minorHAnsi"/>
          <w:color w:val="000000"/>
          <w:sz w:val="22"/>
          <w:szCs w:val="22"/>
        </w:rPr>
        <w:t>candidats</w:t>
      </w:r>
      <w:r w:rsidRPr="0006068D">
        <w:rPr>
          <w:rFonts w:asciiTheme="minorHAnsi" w:hAnsiTheme="minorHAnsi" w:cstheme="minorHAnsi"/>
          <w:color w:val="000000"/>
          <w:sz w:val="22"/>
          <w:szCs w:val="22"/>
        </w:rPr>
        <w:t xml:space="preserve"> et la composition des plis déposés. </w:t>
      </w:r>
    </w:p>
    <w:p w14:paraId="3B1B9329" w14:textId="77777777" w:rsidR="00F31102" w:rsidRPr="00E23E75" w:rsidRDefault="00F31102" w:rsidP="00F10B36">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Les plis reçus hors délais sont immédiatement écartés.</w:t>
      </w:r>
    </w:p>
    <w:p w14:paraId="2612C0FD" w14:textId="77777777" w:rsidR="00ED1945" w:rsidRPr="0006068D" w:rsidRDefault="00ED1945" w:rsidP="00ED1945">
      <w:pPr>
        <w:pStyle w:val="Titre2"/>
        <w:spacing w:before="120" w:after="120" w:line="240" w:lineRule="auto"/>
        <w:jc w:val="both"/>
        <w:rPr>
          <w:rFonts w:asciiTheme="minorHAnsi" w:hAnsiTheme="minorHAnsi" w:cstheme="minorHAnsi"/>
          <w:sz w:val="22"/>
          <w:szCs w:val="22"/>
          <w:u w:val="single"/>
        </w:rPr>
      </w:pPr>
      <w:bookmarkStart w:id="84" w:name="_Toc232159025"/>
      <w:r w:rsidRPr="0006068D">
        <w:rPr>
          <w:rFonts w:asciiTheme="minorHAnsi" w:hAnsiTheme="minorHAnsi" w:cstheme="minorHAnsi"/>
          <w:sz w:val="22"/>
          <w:szCs w:val="22"/>
          <w:u w:val="single"/>
        </w:rPr>
        <w:t>Recevabilité des candidatures</w:t>
      </w:r>
      <w:bookmarkEnd w:id="84"/>
    </w:p>
    <w:p w14:paraId="388277FC" w14:textId="22D5204C" w:rsidR="00ED1945" w:rsidRPr="0006068D" w:rsidRDefault="00F52D3F" w:rsidP="00ED1945">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En conformité avec l’Article 3 du présent document portant sur les conditions de </w:t>
      </w:r>
      <w:r w:rsidR="006C4588">
        <w:rPr>
          <w:rFonts w:asciiTheme="minorHAnsi" w:hAnsiTheme="minorHAnsi" w:cstheme="minorHAnsi"/>
          <w:color w:val="000000"/>
          <w:sz w:val="22"/>
          <w:szCs w:val="22"/>
        </w:rPr>
        <w:t xml:space="preserve">participations, </w:t>
      </w:r>
      <w:r w:rsidR="006C4588" w:rsidRPr="00F52D3F">
        <w:rPr>
          <w:rFonts w:asciiTheme="minorHAnsi" w:hAnsiTheme="minorHAnsi" w:cstheme="minorHAnsi"/>
          <w:color w:val="000000"/>
          <w:sz w:val="22"/>
          <w:szCs w:val="22"/>
        </w:rPr>
        <w:t>Le</w:t>
      </w:r>
      <w:r w:rsidR="00ED1945" w:rsidRPr="00F52D3F">
        <w:rPr>
          <w:rFonts w:asciiTheme="minorHAnsi" w:hAnsiTheme="minorHAnsi" w:cstheme="minorHAnsi"/>
          <w:color w:val="000000"/>
          <w:sz w:val="22"/>
          <w:szCs w:val="22"/>
        </w:rPr>
        <w:t xml:space="preserve"> Comité d’évaluation d’Expertise France procède</w:t>
      </w:r>
      <w:r>
        <w:rPr>
          <w:rFonts w:asciiTheme="minorHAnsi" w:hAnsiTheme="minorHAnsi" w:cstheme="minorHAnsi"/>
          <w:color w:val="000000"/>
          <w:sz w:val="22"/>
          <w:szCs w:val="22"/>
        </w:rPr>
        <w:t xml:space="preserve"> </w:t>
      </w:r>
      <w:r w:rsidR="00ED1945" w:rsidRPr="00F52D3F">
        <w:rPr>
          <w:rFonts w:asciiTheme="minorHAnsi" w:hAnsiTheme="minorHAnsi" w:cstheme="minorHAnsi"/>
          <w:color w:val="000000"/>
          <w:sz w:val="22"/>
          <w:szCs w:val="22"/>
        </w:rPr>
        <w:t>à l'analyse des</w:t>
      </w:r>
      <w:r w:rsidR="00AA0A41" w:rsidRPr="00E23E75">
        <w:rPr>
          <w:rFonts w:asciiTheme="minorHAnsi" w:hAnsiTheme="minorHAnsi" w:cstheme="minorHAnsi"/>
          <w:color w:val="000000"/>
          <w:sz w:val="22"/>
          <w:szCs w:val="22"/>
        </w:rPr>
        <w:t xml:space="preserve"> de la recevabilité </w:t>
      </w:r>
      <w:r w:rsidR="00AA0A41" w:rsidRPr="0006068D">
        <w:rPr>
          <w:rFonts w:asciiTheme="minorHAnsi" w:hAnsiTheme="minorHAnsi" w:cstheme="minorHAnsi"/>
          <w:color w:val="000000"/>
          <w:sz w:val="22"/>
          <w:szCs w:val="22"/>
        </w:rPr>
        <w:t>des candidatures</w:t>
      </w:r>
      <w:r w:rsidR="00ED1945" w:rsidRPr="0006068D">
        <w:rPr>
          <w:rFonts w:asciiTheme="minorHAnsi" w:hAnsiTheme="minorHAnsi" w:cstheme="minorHAnsi"/>
          <w:color w:val="000000"/>
          <w:sz w:val="22"/>
          <w:szCs w:val="22"/>
        </w:rPr>
        <w:t xml:space="preserve"> sur la base des critères </w:t>
      </w:r>
      <w:r w:rsidR="008476A6" w:rsidRPr="0006068D">
        <w:rPr>
          <w:rFonts w:asciiTheme="minorHAnsi" w:hAnsiTheme="minorHAnsi" w:cstheme="minorHAnsi"/>
          <w:color w:val="000000"/>
          <w:sz w:val="22"/>
          <w:szCs w:val="22"/>
        </w:rPr>
        <w:t>de recevabilité</w:t>
      </w:r>
      <w:r w:rsidR="00884BA1" w:rsidRPr="0006068D">
        <w:rPr>
          <w:rFonts w:asciiTheme="minorHAnsi" w:hAnsiTheme="minorHAnsi" w:cstheme="minorHAnsi"/>
          <w:color w:val="000000"/>
          <w:sz w:val="22"/>
          <w:szCs w:val="22"/>
        </w:rPr>
        <w:t xml:space="preserve"> </w:t>
      </w:r>
      <w:r w:rsidR="00ED1945" w:rsidRPr="0006068D">
        <w:rPr>
          <w:rFonts w:asciiTheme="minorHAnsi" w:hAnsiTheme="minorHAnsi" w:cstheme="minorHAnsi"/>
          <w:color w:val="000000"/>
          <w:sz w:val="22"/>
          <w:szCs w:val="22"/>
        </w:rPr>
        <w:t>suivant</w:t>
      </w:r>
      <w:r w:rsidR="00AA0A41" w:rsidRPr="0006068D">
        <w:rPr>
          <w:rFonts w:asciiTheme="minorHAnsi" w:hAnsiTheme="minorHAnsi" w:cstheme="minorHAnsi"/>
          <w:color w:val="000000"/>
          <w:sz w:val="22"/>
          <w:szCs w:val="22"/>
        </w:rPr>
        <w:t>s</w:t>
      </w:r>
      <w:r w:rsidR="00ED1945" w:rsidRPr="0006068D">
        <w:rPr>
          <w:rFonts w:asciiTheme="minorHAnsi" w:hAnsiTheme="minorHAnsi" w:cstheme="minorHAnsi"/>
          <w:color w:val="000000"/>
          <w:sz w:val="22"/>
          <w:szCs w:val="22"/>
        </w:rPr>
        <w:t> :</w:t>
      </w:r>
    </w:p>
    <w:p w14:paraId="0041E2BB"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Enregistrement du candidat au registre du commerce</w:t>
      </w:r>
    </w:p>
    <w:p w14:paraId="7AA3CDC9"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Satisfaction aux obligations sociales du candidat</w:t>
      </w:r>
    </w:p>
    <w:p w14:paraId="791A9E84"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Satisfaction aux obligations fiscales du candidat</w:t>
      </w:r>
    </w:p>
    <w:p w14:paraId="52ECC461" w14:textId="1CDB8BD6" w:rsidR="00927F3A" w:rsidRPr="00380F2B" w:rsidRDefault="00ED1945">
      <w:pPr>
        <w:pStyle w:val="Paragraphedeliste"/>
        <w:numPr>
          <w:ilvl w:val="0"/>
          <w:numId w:val="32"/>
        </w:numPr>
        <w:jc w:val="both"/>
        <w:rPr>
          <w:rFonts w:asciiTheme="minorHAnsi" w:hAnsiTheme="minorHAnsi" w:cstheme="minorHAnsi"/>
          <w:bCs/>
          <w:iCs/>
          <w:sz w:val="22"/>
          <w:szCs w:val="22"/>
        </w:rPr>
      </w:pPr>
      <w:r w:rsidRPr="00152DDA">
        <w:rPr>
          <w:rFonts w:asciiTheme="minorHAnsi" w:hAnsiTheme="minorHAnsi" w:cstheme="minorHAnsi"/>
          <w:color w:val="000000"/>
          <w:sz w:val="22"/>
          <w:szCs w:val="22"/>
        </w:rPr>
        <w:t xml:space="preserve">Le candidat ne doit pas se trouver </w:t>
      </w:r>
      <w:r w:rsidRPr="00E23E75">
        <w:rPr>
          <w:rFonts w:asciiTheme="minorHAnsi" w:hAnsiTheme="minorHAnsi" w:cstheme="minorHAnsi"/>
          <w:color w:val="000000"/>
          <w:sz w:val="22"/>
          <w:szCs w:val="22"/>
        </w:rPr>
        <w:t xml:space="preserve">dans une situation mentionnée </w:t>
      </w:r>
      <w:r w:rsidR="00B561F2" w:rsidRPr="00E23E75">
        <w:rPr>
          <w:rFonts w:asciiTheme="minorHAnsi" w:hAnsiTheme="minorHAnsi" w:cstheme="minorHAnsi"/>
          <w:color w:val="000000"/>
          <w:sz w:val="22"/>
          <w:szCs w:val="22"/>
        </w:rPr>
        <w:t>des articles L. 214</w:t>
      </w:r>
      <w:r w:rsidR="00B561F2" w:rsidRPr="0006068D">
        <w:rPr>
          <w:rFonts w:asciiTheme="minorHAnsi" w:hAnsiTheme="minorHAnsi" w:cstheme="minorHAnsi"/>
          <w:color w:val="000000"/>
          <w:sz w:val="22"/>
          <w:szCs w:val="22"/>
        </w:rPr>
        <w:t>1-1 à L 214</w:t>
      </w:r>
      <w:r w:rsidR="00402F51" w:rsidRPr="0006068D">
        <w:rPr>
          <w:rFonts w:asciiTheme="minorHAnsi" w:hAnsiTheme="minorHAnsi" w:cstheme="minorHAnsi"/>
          <w:color w:val="000000"/>
          <w:sz w:val="22"/>
          <w:szCs w:val="22"/>
        </w:rPr>
        <w:t xml:space="preserve">1-6 et L. 2141-7 à L. 2141-11 </w:t>
      </w:r>
      <w:r w:rsidR="00B561F2" w:rsidRPr="0006068D">
        <w:rPr>
          <w:rFonts w:asciiTheme="minorHAnsi" w:hAnsiTheme="minorHAnsi" w:cstheme="minorHAnsi"/>
          <w:color w:val="000000"/>
          <w:sz w:val="22"/>
          <w:szCs w:val="22"/>
        </w:rPr>
        <w:t>du Code de la commande publique</w:t>
      </w:r>
      <w:r w:rsidR="00927F3A" w:rsidRPr="0006068D">
        <w:rPr>
          <w:rFonts w:asciiTheme="minorHAnsi" w:hAnsiTheme="minorHAnsi" w:cstheme="minorHAnsi"/>
          <w:color w:val="000000"/>
          <w:sz w:val="22"/>
          <w:szCs w:val="22"/>
        </w:rPr>
        <w:t xml:space="preserve"> </w:t>
      </w:r>
      <w:r w:rsidR="00927F3A">
        <w:rPr>
          <w:rFonts w:asciiTheme="minorHAnsi" w:hAnsiTheme="minorHAnsi" w:cstheme="minorHAnsi"/>
          <w:color w:val="000000"/>
          <w:sz w:val="22"/>
          <w:szCs w:val="22"/>
        </w:rPr>
        <w:t>et</w:t>
      </w:r>
      <w:r w:rsidR="00927F3A" w:rsidRPr="00E23E75">
        <w:rPr>
          <w:rFonts w:asciiTheme="minorHAnsi" w:hAnsiTheme="minorHAnsi" w:cstheme="minorHAnsi"/>
          <w:color w:val="000000"/>
          <w:sz w:val="22"/>
          <w:szCs w:val="22"/>
        </w:rPr>
        <w:t xml:space="preserve"> ne figurent </w:t>
      </w:r>
      <w:r w:rsidR="00927F3A">
        <w:rPr>
          <w:rFonts w:asciiTheme="minorHAnsi" w:hAnsiTheme="minorHAnsi" w:cstheme="minorHAnsi"/>
          <w:color w:val="000000"/>
          <w:sz w:val="22"/>
          <w:szCs w:val="22"/>
        </w:rPr>
        <w:t xml:space="preserve">pas </w:t>
      </w:r>
      <w:r w:rsidR="00927F3A" w:rsidRPr="00E23E75">
        <w:rPr>
          <w:rFonts w:asciiTheme="minorHAnsi" w:hAnsiTheme="minorHAnsi" w:cstheme="minorHAnsi"/>
          <w:bCs/>
          <w:iCs/>
          <w:sz w:val="22"/>
          <w:szCs w:val="22"/>
        </w:rPr>
        <w:t>sur une liste d’exclusion officielle que leur situation soit révélée par leurs propres déclarations ou par la mise en œuvre des mesures de vigilance par l’autorité</w:t>
      </w:r>
      <w:r w:rsidR="00927F3A" w:rsidRPr="0006068D">
        <w:rPr>
          <w:rFonts w:asciiTheme="minorHAnsi" w:hAnsiTheme="minorHAnsi" w:cstheme="minorHAnsi"/>
          <w:bCs/>
          <w:iCs/>
          <w:sz w:val="22"/>
          <w:szCs w:val="22"/>
        </w:rPr>
        <w:t xml:space="preserve"> contractante</w:t>
      </w:r>
    </w:p>
    <w:p w14:paraId="6EE4AC8E" w14:textId="77777777" w:rsidR="00ED1945" w:rsidRPr="00E23E75" w:rsidRDefault="00ED1945" w:rsidP="00152DDA">
      <w:pPr>
        <w:pStyle w:val="Paragraphedeliste"/>
        <w:numPr>
          <w:ilvl w:val="0"/>
          <w:numId w:val="32"/>
        </w:numPr>
        <w:jc w:val="both"/>
        <w:rPr>
          <w:rFonts w:asciiTheme="minorHAnsi" w:hAnsiTheme="minorHAnsi" w:cstheme="minorHAnsi"/>
          <w:color w:val="000000"/>
          <w:sz w:val="22"/>
          <w:szCs w:val="22"/>
        </w:rPr>
      </w:pPr>
      <w:r w:rsidRPr="00927F3A">
        <w:rPr>
          <w:rFonts w:asciiTheme="minorHAnsi" w:hAnsiTheme="minorHAnsi" w:cstheme="minorHAnsi"/>
          <w:color w:val="000000"/>
          <w:sz w:val="22"/>
          <w:szCs w:val="22"/>
        </w:rPr>
        <w:t>Le candidat ou son représentant ne doit pas se trouver dans une situation de conflit d’intérêt vis-à-vis de l’autorité adjudicatrice et/ou des bénéficiaires du contrat d’achat</w:t>
      </w:r>
    </w:p>
    <w:p w14:paraId="56ABE2C5" w14:textId="71B58008" w:rsidR="008476A6" w:rsidRPr="0006068D" w:rsidRDefault="008476A6" w:rsidP="00E23E75">
      <w:pPr>
        <w:pStyle w:val="Paragraphedeliste"/>
        <w:numPr>
          <w:ilvl w:val="0"/>
          <w:numId w:val="32"/>
        </w:num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candidat doit justifier </w:t>
      </w:r>
      <w:r w:rsidR="00FF0263" w:rsidRPr="0006068D">
        <w:rPr>
          <w:rFonts w:asciiTheme="minorHAnsi" w:hAnsiTheme="minorHAnsi" w:cstheme="minorHAnsi"/>
          <w:color w:val="000000"/>
          <w:sz w:val="22"/>
          <w:szCs w:val="22"/>
        </w:rPr>
        <w:t xml:space="preserve">d’une mise en œuvre suffisante des mesures techniques et organisationnelles appropriées, de sorte que le traitement des données à caractère personnel </w:t>
      </w:r>
      <w:r w:rsidR="00884BA1" w:rsidRPr="0006068D">
        <w:rPr>
          <w:rFonts w:asciiTheme="minorHAnsi" w:hAnsiTheme="minorHAnsi" w:cstheme="minorHAnsi"/>
          <w:color w:val="000000"/>
          <w:sz w:val="22"/>
          <w:szCs w:val="22"/>
        </w:rPr>
        <w:t xml:space="preserve">qu’il opère </w:t>
      </w:r>
      <w:r w:rsidR="00FF0263" w:rsidRPr="0006068D">
        <w:rPr>
          <w:rFonts w:asciiTheme="minorHAnsi" w:hAnsiTheme="minorHAnsi" w:cstheme="minorHAnsi"/>
          <w:color w:val="000000"/>
          <w:sz w:val="22"/>
          <w:szCs w:val="22"/>
        </w:rPr>
        <w:t>soit conforme aux obligations règlementaires et légales en matière de protection des données (RGPD et loi Informatique et Libertés) et garantisse bien à cet égard la protection des droits de la personne concernée </w:t>
      </w:r>
    </w:p>
    <w:p w14:paraId="49539DD1" w14:textId="711E0711" w:rsidR="00927F3A" w:rsidRDefault="009866DE" w:rsidP="00927F3A">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[L</w:t>
      </w:r>
      <w:r w:rsidR="00FF0263" w:rsidRPr="0006068D">
        <w:rPr>
          <w:rFonts w:asciiTheme="minorHAnsi" w:hAnsiTheme="minorHAnsi" w:cstheme="minorHAnsi"/>
          <w:color w:val="000000"/>
          <w:sz w:val="22"/>
          <w:szCs w:val="22"/>
        </w:rPr>
        <w:t>es candidatures</w:t>
      </w:r>
      <w:r w:rsidR="00B36650" w:rsidRPr="0006068D">
        <w:rPr>
          <w:rFonts w:asciiTheme="minorHAnsi" w:hAnsiTheme="minorHAnsi" w:cstheme="minorHAnsi"/>
          <w:color w:val="000000"/>
          <w:sz w:val="22"/>
          <w:szCs w:val="22"/>
        </w:rPr>
        <w:t xml:space="preserve"> qui ne justifient pas de l'aptitude professionnelle et/ou qui ne disposent manifestement pas des capacités professionnelles, techniques ou financières suffisantes demandées pour cette consultation sont éliminées</w:t>
      </w:r>
      <w:r w:rsidR="00927F3A" w:rsidRPr="00F018A3">
        <w:rPr>
          <w:rFonts w:asciiTheme="minorHAnsi" w:hAnsiTheme="minorHAnsi" w:cstheme="minorHAnsi"/>
          <w:color w:val="000000"/>
          <w:sz w:val="22"/>
          <w:szCs w:val="22"/>
        </w:rPr>
        <w:t>.</w:t>
      </w:r>
    </w:p>
    <w:p w14:paraId="54A18FFF" w14:textId="1F54746A" w:rsidR="00B36650" w:rsidRPr="0006068D" w:rsidRDefault="00B36650" w:rsidP="0006068D"/>
    <w:p w14:paraId="5E6F48B6" w14:textId="00C43B27" w:rsidR="00F31102" w:rsidRPr="0006068D" w:rsidRDefault="00F31102" w:rsidP="0005224C">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5" w:name="_Toc232159027"/>
      <w:r w:rsidRPr="0006068D">
        <w:rPr>
          <w:rFonts w:asciiTheme="minorHAnsi" w:hAnsiTheme="minorHAnsi" w:cstheme="minorHAnsi"/>
          <w:b/>
          <w:caps/>
          <w:sz w:val="28"/>
          <w:szCs w:val="22"/>
          <w:u w:val="single"/>
        </w:rPr>
        <w:lastRenderedPageBreak/>
        <w:t>Evaluation d</w:t>
      </w:r>
      <w:r w:rsidR="0005224C">
        <w:rPr>
          <w:rFonts w:asciiTheme="minorHAnsi" w:hAnsiTheme="minorHAnsi" w:cstheme="minorHAnsi"/>
          <w:b/>
          <w:caps/>
          <w:sz w:val="28"/>
          <w:szCs w:val="22"/>
          <w:u w:val="single"/>
        </w:rPr>
        <w:t>es offres</w:t>
      </w:r>
      <w:r w:rsidR="00E90D73">
        <w:rPr>
          <w:rFonts w:asciiTheme="minorHAnsi" w:hAnsiTheme="minorHAnsi" w:cstheme="minorHAnsi"/>
          <w:b/>
          <w:caps/>
          <w:sz w:val="28"/>
          <w:szCs w:val="22"/>
          <w:u w:val="single"/>
        </w:rPr>
        <w:t>, négociation et attribution</w:t>
      </w:r>
      <w:bookmarkEnd w:id="85"/>
    </w:p>
    <w:p w14:paraId="6E4569E5" w14:textId="77777777" w:rsidR="00F31102" w:rsidRPr="0006068D" w:rsidRDefault="00F31102" w:rsidP="00F31102">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La procédure de sélection des offres est assurée par le Comité d’éva</w:t>
      </w:r>
      <w:r w:rsidRPr="0006068D">
        <w:rPr>
          <w:rFonts w:asciiTheme="minorHAnsi" w:hAnsiTheme="minorHAnsi" w:cstheme="minorHAnsi"/>
          <w:color w:val="000000"/>
          <w:sz w:val="22"/>
          <w:szCs w:val="22"/>
        </w:rPr>
        <w:t>luation d’Expertise France et se déroule selon les modalités suivantes :</w:t>
      </w:r>
    </w:p>
    <w:p w14:paraId="77FC7917" w14:textId="77777777" w:rsidR="00F31102" w:rsidRPr="001414BF" w:rsidRDefault="00F31102" w:rsidP="00F31102">
      <w:pPr>
        <w:pStyle w:val="Titre2"/>
        <w:spacing w:before="120" w:after="120" w:line="240" w:lineRule="auto"/>
        <w:jc w:val="both"/>
        <w:rPr>
          <w:rFonts w:asciiTheme="minorHAnsi" w:hAnsiTheme="minorHAnsi" w:cstheme="minorHAnsi"/>
          <w:sz w:val="22"/>
          <w:szCs w:val="22"/>
          <w:u w:val="single"/>
        </w:rPr>
      </w:pPr>
      <w:bookmarkStart w:id="86" w:name="_Toc232159028"/>
      <w:r w:rsidRPr="001414BF">
        <w:rPr>
          <w:rFonts w:asciiTheme="minorHAnsi" w:hAnsiTheme="minorHAnsi" w:cstheme="minorHAnsi"/>
          <w:sz w:val="22"/>
          <w:szCs w:val="22"/>
          <w:u w:val="single"/>
        </w:rPr>
        <w:t>Rejet des offres hors délais - Ouverture des offres</w:t>
      </w:r>
      <w:bookmarkEnd w:id="86"/>
    </w:p>
    <w:p w14:paraId="2BBE4DC9" w14:textId="56F9C233" w:rsidR="00F31102" w:rsidRPr="0006068D" w:rsidRDefault="00F31102" w:rsidP="00F10B36">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Comité d’ouverture des plis (séance non publique) </w:t>
      </w:r>
      <w:r w:rsidR="008C1BBC" w:rsidRPr="00E23E75">
        <w:rPr>
          <w:rFonts w:asciiTheme="minorHAnsi" w:hAnsiTheme="minorHAnsi" w:cstheme="minorHAnsi"/>
          <w:color w:val="000000"/>
          <w:sz w:val="22"/>
          <w:szCs w:val="22"/>
        </w:rPr>
        <w:t>recense les</w:t>
      </w:r>
      <w:r w:rsidRPr="00E23E75">
        <w:rPr>
          <w:rFonts w:asciiTheme="minorHAnsi" w:hAnsiTheme="minorHAnsi" w:cstheme="minorHAnsi"/>
          <w:color w:val="000000"/>
          <w:sz w:val="22"/>
          <w:szCs w:val="22"/>
        </w:rPr>
        <w:t xml:space="preserve"> plis reçus et l’identité des soumissionnaires et la composition d</w:t>
      </w:r>
      <w:r w:rsidRPr="0006068D">
        <w:rPr>
          <w:rFonts w:asciiTheme="minorHAnsi" w:hAnsiTheme="minorHAnsi" w:cstheme="minorHAnsi"/>
          <w:color w:val="000000"/>
          <w:sz w:val="22"/>
          <w:szCs w:val="22"/>
        </w:rPr>
        <w:t xml:space="preserve">es plis déposés. </w:t>
      </w:r>
    </w:p>
    <w:p w14:paraId="20DE04A3" w14:textId="77777777" w:rsidR="00F31102" w:rsidRPr="0006068D" w:rsidRDefault="00F31102" w:rsidP="00F10B36">
      <w:pPr>
        <w:spacing w:before="120"/>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Les plis reçus hors délais sont immédiatement écartés.</w:t>
      </w:r>
    </w:p>
    <w:p w14:paraId="0F7F49EE" w14:textId="77777777" w:rsidR="00F824DA" w:rsidRPr="00E23E75" w:rsidRDefault="00F824DA" w:rsidP="00F824DA">
      <w:pPr>
        <w:pStyle w:val="Titre2"/>
        <w:spacing w:before="120" w:after="120" w:line="240" w:lineRule="auto"/>
        <w:jc w:val="both"/>
        <w:rPr>
          <w:rFonts w:asciiTheme="minorHAnsi" w:hAnsiTheme="minorHAnsi" w:cstheme="minorHAnsi"/>
          <w:sz w:val="22"/>
          <w:szCs w:val="22"/>
          <w:u w:val="single"/>
        </w:rPr>
      </w:pPr>
      <w:bookmarkStart w:id="87" w:name="_Toc232159029"/>
      <w:r w:rsidRPr="00E23E75">
        <w:rPr>
          <w:rFonts w:asciiTheme="minorHAnsi" w:hAnsiTheme="minorHAnsi" w:cstheme="minorHAnsi"/>
          <w:sz w:val="22"/>
          <w:szCs w:val="22"/>
          <w:u w:val="single"/>
        </w:rPr>
        <w:t>Analyse des offres</w:t>
      </w:r>
      <w:bookmarkEnd w:id="87"/>
    </w:p>
    <w:p w14:paraId="2143EBDB" w14:textId="63626068" w:rsidR="00F824DA" w:rsidRDefault="006B10E6" w:rsidP="00F824DA">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Après avoir vérifié que les offres reçues sont régulières, acceptables et appropriées, l</w:t>
      </w:r>
      <w:r w:rsidR="00F824DA" w:rsidRPr="0006068D">
        <w:rPr>
          <w:rFonts w:asciiTheme="minorHAnsi" w:hAnsiTheme="minorHAnsi" w:cstheme="minorHAnsi"/>
          <w:color w:val="000000"/>
          <w:sz w:val="22"/>
          <w:szCs w:val="22"/>
        </w:rPr>
        <w:t>e Comité d’évaluation d’Expertise France procède à l'analyse des offres des soumissionnaires retenus</w:t>
      </w:r>
      <w:r w:rsidRPr="0006068D">
        <w:rPr>
          <w:rFonts w:asciiTheme="minorHAnsi" w:hAnsiTheme="minorHAnsi" w:cstheme="minorHAnsi"/>
          <w:color w:val="000000"/>
          <w:sz w:val="22"/>
          <w:szCs w:val="22"/>
        </w:rPr>
        <w:t xml:space="preserve"> en application des critères définis ci-après</w:t>
      </w:r>
      <w:r w:rsidR="00F824DA" w:rsidRPr="0006068D">
        <w:rPr>
          <w:rFonts w:asciiTheme="minorHAnsi" w:hAnsiTheme="minorHAnsi" w:cstheme="minorHAnsi"/>
          <w:color w:val="000000"/>
          <w:sz w:val="22"/>
          <w:szCs w:val="22"/>
        </w:rPr>
        <w:t>.</w:t>
      </w:r>
    </w:p>
    <w:p w14:paraId="4D06E70E" w14:textId="4AD4D8F1" w:rsidR="0047147C" w:rsidRPr="0047147C" w:rsidRDefault="0047147C" w:rsidP="0047147C">
      <w:pPr>
        <w:jc w:val="both"/>
        <w:rPr>
          <w:rFonts w:asciiTheme="minorHAnsi" w:hAnsiTheme="minorHAnsi" w:cstheme="minorHAnsi"/>
          <w:color w:val="000000"/>
          <w:sz w:val="22"/>
          <w:szCs w:val="22"/>
        </w:rPr>
      </w:pPr>
    </w:p>
    <w:p w14:paraId="1CDAEAF7" w14:textId="77777777" w:rsidR="0047147C" w:rsidRPr="0047147C" w:rsidRDefault="0047147C" w:rsidP="0047147C">
      <w:pPr>
        <w:jc w:val="both"/>
        <w:rPr>
          <w:rFonts w:asciiTheme="minorHAnsi" w:hAnsiTheme="minorHAnsi" w:cstheme="minorHAnsi"/>
          <w:b/>
          <w:color w:val="000000"/>
          <w:sz w:val="22"/>
          <w:szCs w:val="22"/>
          <w:u w:val="single"/>
        </w:rPr>
      </w:pPr>
      <w:r w:rsidRPr="0047147C">
        <w:rPr>
          <w:rFonts w:asciiTheme="minorHAnsi" w:hAnsiTheme="minorHAnsi" w:cstheme="minorHAnsi"/>
          <w:b/>
          <w:color w:val="000000"/>
          <w:sz w:val="22"/>
          <w:szCs w:val="22"/>
          <w:u w:val="single"/>
        </w:rPr>
        <w:t xml:space="preserve">Régularisation des offres </w:t>
      </w:r>
    </w:p>
    <w:p w14:paraId="1574C845" w14:textId="77777777" w:rsidR="0047147C" w:rsidRPr="0047147C" w:rsidRDefault="0047147C" w:rsidP="0047147C">
      <w:pPr>
        <w:jc w:val="both"/>
        <w:rPr>
          <w:rFonts w:asciiTheme="minorHAnsi" w:hAnsiTheme="minorHAnsi" w:cstheme="minorHAnsi"/>
          <w:color w:val="000000"/>
          <w:sz w:val="22"/>
          <w:szCs w:val="22"/>
        </w:rPr>
      </w:pPr>
    </w:p>
    <w:p w14:paraId="3C33BDEF" w14:textId="77777777" w:rsidR="0047147C" w:rsidRPr="0047147C" w:rsidRDefault="0047147C" w:rsidP="0047147C">
      <w:pPr>
        <w:jc w:val="both"/>
        <w:rPr>
          <w:rFonts w:asciiTheme="minorHAnsi" w:hAnsiTheme="minorHAnsi" w:cstheme="minorHAnsi"/>
          <w:color w:val="000000"/>
          <w:sz w:val="22"/>
          <w:szCs w:val="22"/>
        </w:rPr>
      </w:pPr>
      <w:r w:rsidRPr="0047147C">
        <w:rPr>
          <w:rFonts w:asciiTheme="minorHAnsi" w:hAnsiTheme="minorHAnsi" w:cstheme="minorHAnsi"/>
          <w:color w:val="000000"/>
          <w:sz w:val="22"/>
          <w:szCs w:val="22"/>
        </w:rPr>
        <w:t>Expertise France se réserve la simple faculté d’autoriser les soumissionnaires concernés à régulariser les offres irrégulières, dans le respect du principe d’égalité de traitement, à la condition que ces offres ne soient pas anormalement basses et que leur régularisation n’ait pas pour effet d’en modifier les caractéristiques substantielles.</w:t>
      </w:r>
    </w:p>
    <w:p w14:paraId="280A3C83" w14:textId="77777777" w:rsidR="0047147C" w:rsidRPr="0047147C" w:rsidRDefault="0047147C" w:rsidP="0047147C">
      <w:pPr>
        <w:jc w:val="both"/>
        <w:rPr>
          <w:rFonts w:asciiTheme="minorHAnsi" w:hAnsiTheme="minorHAnsi" w:cstheme="minorHAnsi"/>
          <w:color w:val="000000"/>
          <w:sz w:val="22"/>
          <w:szCs w:val="22"/>
        </w:rPr>
      </w:pPr>
    </w:p>
    <w:p w14:paraId="2BC03A65" w14:textId="77777777" w:rsidR="0047147C" w:rsidRPr="0047147C" w:rsidRDefault="0047147C" w:rsidP="0047147C">
      <w:pPr>
        <w:jc w:val="both"/>
        <w:rPr>
          <w:rFonts w:asciiTheme="minorHAnsi" w:hAnsiTheme="minorHAnsi" w:cstheme="minorHAnsi"/>
          <w:color w:val="000000"/>
          <w:sz w:val="22"/>
          <w:szCs w:val="22"/>
        </w:rPr>
      </w:pPr>
      <w:r w:rsidRPr="0047147C">
        <w:rPr>
          <w:rFonts w:asciiTheme="minorHAnsi" w:hAnsiTheme="minorHAnsi" w:cstheme="minorHAnsi"/>
          <w:color w:val="000000"/>
          <w:sz w:val="22"/>
          <w:szCs w:val="22"/>
        </w:rPr>
        <w:t>La demande de régularisation précise les éléments à compléter, à préciser ou à corriger ainsi que le délai imparti pour y répondre. Ce délai est identique pour l’ensemble des soumissionnaires admis à régulariser leur offre.</w:t>
      </w:r>
    </w:p>
    <w:p w14:paraId="088CEF24" w14:textId="77777777" w:rsidR="0047147C" w:rsidRPr="0047147C" w:rsidRDefault="0047147C" w:rsidP="0047147C">
      <w:pPr>
        <w:jc w:val="both"/>
        <w:rPr>
          <w:rFonts w:asciiTheme="minorHAnsi" w:hAnsiTheme="minorHAnsi" w:cstheme="minorHAnsi"/>
          <w:color w:val="000000"/>
          <w:sz w:val="22"/>
          <w:szCs w:val="22"/>
        </w:rPr>
      </w:pPr>
    </w:p>
    <w:p w14:paraId="21BEDF45" w14:textId="77777777" w:rsidR="0047147C" w:rsidRPr="0047147C" w:rsidRDefault="0047147C" w:rsidP="0047147C">
      <w:pPr>
        <w:jc w:val="both"/>
        <w:rPr>
          <w:rFonts w:asciiTheme="minorHAnsi" w:hAnsiTheme="minorHAnsi" w:cstheme="minorHAnsi"/>
          <w:color w:val="000000"/>
          <w:sz w:val="22"/>
          <w:szCs w:val="22"/>
        </w:rPr>
      </w:pPr>
      <w:r w:rsidRPr="0047147C">
        <w:rPr>
          <w:rFonts w:asciiTheme="minorHAnsi" w:hAnsiTheme="minorHAnsi" w:cstheme="minorHAnsi"/>
          <w:color w:val="000000"/>
          <w:sz w:val="22"/>
          <w:szCs w:val="22"/>
        </w:rPr>
        <w:t>À défaut de régularisation dans le délai imparti, l’offre est écartée comme irrégulière.</w:t>
      </w:r>
    </w:p>
    <w:p w14:paraId="0C93206F" w14:textId="77777777" w:rsidR="0047147C" w:rsidRPr="0006068D" w:rsidRDefault="0047147C" w:rsidP="00F824DA">
      <w:pPr>
        <w:jc w:val="both"/>
        <w:rPr>
          <w:rFonts w:asciiTheme="minorHAnsi" w:hAnsiTheme="minorHAnsi" w:cstheme="minorHAnsi"/>
          <w:color w:val="000000"/>
          <w:sz w:val="22"/>
          <w:szCs w:val="22"/>
        </w:rPr>
      </w:pPr>
    </w:p>
    <w:p w14:paraId="1CC9502A" w14:textId="7B6EAFFD" w:rsidR="00016E1A" w:rsidRPr="00E23E75" w:rsidRDefault="00016E1A" w:rsidP="00510257">
      <w:pPr>
        <w:pStyle w:val="Titre2"/>
        <w:spacing w:before="120" w:after="120" w:line="240" w:lineRule="auto"/>
        <w:jc w:val="both"/>
        <w:rPr>
          <w:rFonts w:asciiTheme="minorHAnsi" w:hAnsiTheme="minorHAnsi" w:cstheme="minorHAnsi"/>
          <w:sz w:val="22"/>
          <w:szCs w:val="22"/>
          <w:u w:val="single"/>
        </w:rPr>
      </w:pPr>
      <w:bookmarkStart w:id="88" w:name="_Toc232159030"/>
      <w:r w:rsidRPr="00E23E75">
        <w:rPr>
          <w:rFonts w:asciiTheme="minorHAnsi" w:hAnsiTheme="minorHAnsi" w:cstheme="minorHAnsi"/>
          <w:sz w:val="22"/>
          <w:szCs w:val="22"/>
          <w:u w:val="single"/>
        </w:rPr>
        <w:t xml:space="preserve">Rejet des offres </w:t>
      </w:r>
      <w:r w:rsidR="005A1233" w:rsidRPr="00E23E75">
        <w:rPr>
          <w:rFonts w:asciiTheme="minorHAnsi" w:hAnsiTheme="minorHAnsi" w:cstheme="minorHAnsi"/>
          <w:sz w:val="22"/>
          <w:szCs w:val="22"/>
          <w:u w:val="single"/>
        </w:rPr>
        <w:t>irrégulières, inacceptables et inappropriées</w:t>
      </w:r>
      <w:bookmarkEnd w:id="88"/>
    </w:p>
    <w:p w14:paraId="3160E03D" w14:textId="075A99C3" w:rsidR="00016E1A" w:rsidRDefault="00016E1A" w:rsidP="00016E1A">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w:t>
      </w:r>
      <w:r w:rsidR="00F40E21" w:rsidRPr="00E23E75">
        <w:rPr>
          <w:rFonts w:asciiTheme="minorHAnsi" w:hAnsiTheme="minorHAnsi" w:cstheme="minorHAnsi"/>
          <w:color w:val="000000"/>
          <w:sz w:val="22"/>
          <w:szCs w:val="22"/>
        </w:rPr>
        <w:t xml:space="preserve">e Comité d’évaluation </w:t>
      </w:r>
      <w:r w:rsidR="008551EE" w:rsidRPr="00E23E75">
        <w:rPr>
          <w:rFonts w:asciiTheme="minorHAnsi" w:hAnsiTheme="minorHAnsi" w:cstheme="minorHAnsi"/>
          <w:color w:val="000000"/>
          <w:sz w:val="22"/>
          <w:szCs w:val="22"/>
        </w:rPr>
        <w:t>procède à l’examen des offres reçues et</w:t>
      </w:r>
      <w:r w:rsidR="004D1FB2" w:rsidRPr="00E23E75">
        <w:rPr>
          <w:rFonts w:asciiTheme="minorHAnsi" w:hAnsiTheme="minorHAnsi" w:cstheme="minorHAnsi"/>
          <w:color w:val="000000"/>
          <w:sz w:val="22"/>
          <w:szCs w:val="22"/>
        </w:rPr>
        <w:t>,</w:t>
      </w:r>
      <w:r w:rsidR="008551EE" w:rsidRPr="00E23E75">
        <w:rPr>
          <w:rFonts w:asciiTheme="minorHAnsi" w:hAnsiTheme="minorHAnsi" w:cstheme="minorHAnsi"/>
          <w:color w:val="000000"/>
          <w:sz w:val="22"/>
          <w:szCs w:val="22"/>
        </w:rPr>
        <w:t xml:space="preserve"> </w:t>
      </w:r>
      <w:r w:rsidR="004D1FB2" w:rsidRPr="00E23E75">
        <w:rPr>
          <w:rFonts w:asciiTheme="minorHAnsi" w:hAnsiTheme="minorHAnsi" w:cstheme="minorHAnsi"/>
          <w:color w:val="000000"/>
          <w:sz w:val="22"/>
          <w:szCs w:val="22"/>
        </w:rPr>
        <w:t xml:space="preserve">en application de l’article </w:t>
      </w:r>
      <w:r w:rsidR="00DA0CCE" w:rsidRPr="0006068D">
        <w:rPr>
          <w:rFonts w:asciiTheme="minorHAnsi" w:hAnsiTheme="minorHAnsi" w:cstheme="minorHAnsi"/>
          <w:color w:val="000000"/>
          <w:sz w:val="22"/>
          <w:szCs w:val="22"/>
        </w:rPr>
        <w:t>R.2152-1 du code de la commande publique</w:t>
      </w:r>
      <w:r w:rsidR="004D1FB2" w:rsidRPr="0006068D">
        <w:rPr>
          <w:rFonts w:asciiTheme="minorHAnsi" w:hAnsiTheme="minorHAnsi" w:cstheme="minorHAnsi"/>
          <w:color w:val="000000"/>
          <w:sz w:val="22"/>
          <w:szCs w:val="22"/>
        </w:rPr>
        <w:t>, rejett</w:t>
      </w:r>
      <w:r w:rsidR="00DA0CCE" w:rsidRPr="0006068D">
        <w:rPr>
          <w:rFonts w:asciiTheme="minorHAnsi" w:hAnsiTheme="minorHAnsi" w:cstheme="minorHAnsi"/>
          <w:color w:val="000000"/>
          <w:sz w:val="22"/>
          <w:szCs w:val="22"/>
        </w:rPr>
        <w:t xml:space="preserve">e </w:t>
      </w:r>
      <w:r w:rsidRPr="0006068D">
        <w:rPr>
          <w:rFonts w:asciiTheme="minorHAnsi" w:hAnsiTheme="minorHAnsi" w:cstheme="minorHAnsi"/>
          <w:color w:val="000000"/>
          <w:sz w:val="22"/>
          <w:szCs w:val="22"/>
        </w:rPr>
        <w:t xml:space="preserve">les offres </w:t>
      </w:r>
      <w:r w:rsidR="004D1FB2" w:rsidRPr="0006068D">
        <w:rPr>
          <w:rFonts w:asciiTheme="minorHAnsi" w:hAnsiTheme="minorHAnsi" w:cstheme="minorHAnsi"/>
          <w:color w:val="000000"/>
          <w:sz w:val="22"/>
          <w:szCs w:val="22"/>
        </w:rPr>
        <w:t xml:space="preserve">jugées irrégulières, inacceptables ou </w:t>
      </w:r>
      <w:r w:rsidRPr="0006068D">
        <w:rPr>
          <w:rFonts w:asciiTheme="minorHAnsi" w:hAnsiTheme="minorHAnsi" w:cstheme="minorHAnsi"/>
          <w:color w:val="000000"/>
          <w:sz w:val="22"/>
          <w:szCs w:val="22"/>
        </w:rPr>
        <w:t>inappropriées</w:t>
      </w:r>
      <w:r w:rsidR="00DA0CCE" w:rsidRPr="0006068D">
        <w:rPr>
          <w:rFonts w:asciiTheme="minorHAnsi" w:hAnsiTheme="minorHAnsi" w:cstheme="minorHAnsi"/>
          <w:color w:val="000000"/>
          <w:sz w:val="22"/>
          <w:szCs w:val="22"/>
        </w:rPr>
        <w:t>, le cas échéant après mise en œuvre de la procédure de régularisation prévue à l’article R.2152-2 du même code</w:t>
      </w:r>
      <w:r w:rsidR="00F40E21" w:rsidRPr="0006068D">
        <w:rPr>
          <w:rFonts w:asciiTheme="minorHAnsi" w:hAnsiTheme="minorHAnsi" w:cstheme="minorHAnsi"/>
          <w:color w:val="000000"/>
          <w:sz w:val="22"/>
          <w:szCs w:val="22"/>
        </w:rPr>
        <w:t>.</w:t>
      </w:r>
    </w:p>
    <w:p w14:paraId="39C98716" w14:textId="77777777" w:rsidR="00820542" w:rsidRPr="0006068D" w:rsidRDefault="00820542" w:rsidP="00016E1A">
      <w:pPr>
        <w:jc w:val="both"/>
        <w:rPr>
          <w:rFonts w:asciiTheme="minorHAnsi" w:hAnsiTheme="minorHAnsi" w:cstheme="minorHAnsi"/>
          <w:color w:val="000000"/>
          <w:sz w:val="22"/>
          <w:szCs w:val="22"/>
        </w:rPr>
      </w:pPr>
    </w:p>
    <w:p w14:paraId="2F01284F" w14:textId="674B5A2D" w:rsidR="00016E1A" w:rsidRPr="0006068D" w:rsidRDefault="00016E1A" w:rsidP="00510257">
      <w:pPr>
        <w:pStyle w:val="Titre2"/>
        <w:spacing w:before="120" w:after="120" w:line="240" w:lineRule="auto"/>
        <w:jc w:val="both"/>
        <w:rPr>
          <w:rFonts w:asciiTheme="minorHAnsi" w:hAnsiTheme="minorHAnsi" w:cstheme="minorHAnsi"/>
          <w:sz w:val="22"/>
          <w:szCs w:val="22"/>
          <w:u w:val="single"/>
        </w:rPr>
      </w:pPr>
      <w:bookmarkStart w:id="89" w:name="_Toc232159031"/>
      <w:r w:rsidRPr="00F61E7E">
        <w:rPr>
          <w:rFonts w:asciiTheme="minorHAnsi" w:hAnsiTheme="minorHAnsi" w:cstheme="minorHAnsi"/>
          <w:sz w:val="22"/>
          <w:szCs w:val="22"/>
          <w:u w:val="single"/>
        </w:rPr>
        <w:t>Compar</w:t>
      </w:r>
      <w:r w:rsidRPr="001414BF">
        <w:rPr>
          <w:rFonts w:asciiTheme="minorHAnsi" w:hAnsiTheme="minorHAnsi" w:cstheme="minorHAnsi"/>
          <w:sz w:val="22"/>
          <w:szCs w:val="22"/>
          <w:u w:val="single"/>
        </w:rPr>
        <w:t xml:space="preserve">aison des offres </w:t>
      </w:r>
      <w:r w:rsidRPr="0006068D">
        <w:rPr>
          <w:rFonts w:asciiTheme="minorHAnsi" w:hAnsiTheme="minorHAnsi" w:cstheme="minorHAnsi"/>
          <w:sz w:val="22"/>
          <w:szCs w:val="22"/>
          <w:u w:val="single"/>
        </w:rPr>
        <w:t>pour sélection de l’offre économiquement la plus avantageuse</w:t>
      </w:r>
      <w:bookmarkEnd w:id="89"/>
    </w:p>
    <w:p w14:paraId="113EA4BE" w14:textId="4A8CA772" w:rsidR="00D93D99" w:rsidRDefault="00D93D99" w:rsidP="00D93D99">
      <w:pPr>
        <w:spacing w:line="240" w:lineRule="auto"/>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Le jugement des offres sera effectué séparément selon les critères suivants par l’attribution d'une note à concurrence du nombre de points maximum par critère figurant ci-après :</w:t>
      </w:r>
    </w:p>
    <w:p w14:paraId="1100A100" w14:textId="756040D2" w:rsidR="00820542" w:rsidRDefault="00820542" w:rsidP="00D93D99">
      <w:pPr>
        <w:spacing w:line="240" w:lineRule="auto"/>
        <w:jc w:val="both"/>
        <w:rPr>
          <w:rFonts w:asciiTheme="minorHAnsi" w:hAnsiTheme="minorHAnsi" w:cstheme="minorHAnsi"/>
          <w:color w:val="000000"/>
          <w:sz w:val="22"/>
          <w:szCs w:val="22"/>
        </w:rPr>
      </w:pPr>
    </w:p>
    <w:p w14:paraId="08A3C0BD" w14:textId="4B05548C" w:rsidR="00820542" w:rsidRDefault="00820542" w:rsidP="00D93D99">
      <w:pPr>
        <w:spacing w:line="240" w:lineRule="auto"/>
        <w:jc w:val="both"/>
        <w:rPr>
          <w:rFonts w:asciiTheme="minorHAnsi" w:hAnsiTheme="minorHAnsi" w:cstheme="minorHAnsi"/>
          <w:color w:val="000000"/>
          <w:sz w:val="22"/>
          <w:szCs w:val="22"/>
        </w:rPr>
      </w:pPr>
    </w:p>
    <w:p w14:paraId="268966DD" w14:textId="1DB70F73" w:rsidR="00820542" w:rsidRDefault="00820542" w:rsidP="00D93D99">
      <w:pPr>
        <w:spacing w:line="240" w:lineRule="auto"/>
        <w:jc w:val="both"/>
        <w:rPr>
          <w:rFonts w:asciiTheme="minorHAnsi" w:hAnsiTheme="minorHAnsi" w:cstheme="minorHAnsi"/>
          <w:color w:val="000000"/>
          <w:sz w:val="22"/>
          <w:szCs w:val="22"/>
        </w:rPr>
      </w:pPr>
    </w:p>
    <w:p w14:paraId="12D873A4" w14:textId="25086371" w:rsidR="00820542" w:rsidRDefault="00820542" w:rsidP="00D93D99">
      <w:pPr>
        <w:spacing w:line="240" w:lineRule="auto"/>
        <w:jc w:val="both"/>
        <w:rPr>
          <w:rFonts w:asciiTheme="minorHAnsi" w:hAnsiTheme="minorHAnsi" w:cstheme="minorHAnsi"/>
          <w:color w:val="000000"/>
          <w:sz w:val="22"/>
          <w:szCs w:val="22"/>
        </w:rPr>
      </w:pPr>
    </w:p>
    <w:p w14:paraId="4DDBBD57" w14:textId="107A1D32" w:rsidR="00820542" w:rsidRDefault="00820542" w:rsidP="00D93D99">
      <w:pPr>
        <w:spacing w:line="240" w:lineRule="auto"/>
        <w:jc w:val="both"/>
        <w:rPr>
          <w:rFonts w:asciiTheme="minorHAnsi" w:hAnsiTheme="minorHAnsi" w:cstheme="minorHAnsi"/>
          <w:color w:val="000000"/>
          <w:sz w:val="22"/>
          <w:szCs w:val="22"/>
        </w:rPr>
      </w:pPr>
    </w:p>
    <w:p w14:paraId="37BEB16D" w14:textId="2ABFBAFB" w:rsidR="00820542" w:rsidRDefault="00820542" w:rsidP="00D93D99">
      <w:pPr>
        <w:spacing w:line="240" w:lineRule="auto"/>
        <w:jc w:val="both"/>
        <w:rPr>
          <w:rFonts w:asciiTheme="minorHAnsi" w:hAnsiTheme="minorHAnsi" w:cstheme="minorHAnsi"/>
          <w:color w:val="000000"/>
          <w:sz w:val="22"/>
          <w:szCs w:val="22"/>
        </w:rPr>
      </w:pPr>
    </w:p>
    <w:p w14:paraId="18750AE6" w14:textId="022363D1" w:rsidR="00820542" w:rsidRDefault="00820542" w:rsidP="00D93D99">
      <w:pPr>
        <w:spacing w:line="240" w:lineRule="auto"/>
        <w:jc w:val="both"/>
        <w:rPr>
          <w:rFonts w:asciiTheme="minorHAnsi" w:hAnsiTheme="minorHAnsi" w:cstheme="minorHAnsi"/>
          <w:color w:val="000000"/>
          <w:sz w:val="22"/>
          <w:szCs w:val="22"/>
        </w:rPr>
      </w:pPr>
    </w:p>
    <w:p w14:paraId="22B8F79C" w14:textId="33EB9649" w:rsidR="00820542" w:rsidRDefault="00820542" w:rsidP="00D93D99">
      <w:pPr>
        <w:spacing w:line="240" w:lineRule="auto"/>
        <w:jc w:val="both"/>
        <w:rPr>
          <w:rFonts w:asciiTheme="minorHAnsi" w:hAnsiTheme="minorHAnsi" w:cstheme="minorHAnsi"/>
          <w:color w:val="000000"/>
          <w:sz w:val="22"/>
          <w:szCs w:val="22"/>
        </w:rPr>
      </w:pPr>
    </w:p>
    <w:p w14:paraId="6FF14476" w14:textId="49EFF8C2" w:rsidR="00820542" w:rsidRDefault="00820542" w:rsidP="00D93D99">
      <w:pPr>
        <w:spacing w:line="240" w:lineRule="auto"/>
        <w:jc w:val="both"/>
        <w:rPr>
          <w:rFonts w:asciiTheme="minorHAnsi" w:hAnsiTheme="minorHAnsi" w:cstheme="minorHAnsi"/>
          <w:color w:val="000000"/>
          <w:sz w:val="22"/>
          <w:szCs w:val="22"/>
        </w:rPr>
      </w:pPr>
    </w:p>
    <w:p w14:paraId="1626F781" w14:textId="77777777" w:rsidR="00820542" w:rsidRPr="0006068D" w:rsidRDefault="00820542" w:rsidP="00D93D99">
      <w:pPr>
        <w:spacing w:line="240" w:lineRule="auto"/>
        <w:jc w:val="both"/>
        <w:rPr>
          <w:rFonts w:asciiTheme="minorHAnsi" w:hAnsiTheme="minorHAnsi" w:cstheme="minorHAnsi"/>
          <w:color w:val="000000"/>
          <w:sz w:val="22"/>
          <w:szCs w:val="22"/>
        </w:rPr>
      </w:pPr>
    </w:p>
    <w:p w14:paraId="2B42B88F" w14:textId="77777777" w:rsidR="00D93D99" w:rsidRPr="0006068D" w:rsidRDefault="00D93D99" w:rsidP="0006068D">
      <w:pPr>
        <w:pStyle w:val="Titre2"/>
        <w:spacing w:before="120" w:after="120" w:line="240" w:lineRule="auto"/>
        <w:ind w:left="708"/>
        <w:jc w:val="both"/>
        <w:rPr>
          <w:rFonts w:asciiTheme="minorHAnsi" w:hAnsiTheme="minorHAnsi" w:cstheme="minorHAnsi"/>
          <w:i/>
          <w:sz w:val="22"/>
          <w:szCs w:val="22"/>
        </w:rPr>
      </w:pPr>
      <w:bookmarkStart w:id="90" w:name="_Toc232159032"/>
      <w:r w:rsidRPr="0006068D">
        <w:rPr>
          <w:rFonts w:asciiTheme="minorHAnsi" w:hAnsiTheme="minorHAnsi" w:cstheme="minorHAnsi"/>
          <w:i/>
          <w:sz w:val="22"/>
          <w:szCs w:val="22"/>
        </w:rPr>
        <w:lastRenderedPageBreak/>
        <w:t>Critère 1 : prix des prestations</w:t>
      </w:r>
      <w:bookmarkEnd w:id="90"/>
      <w:r w:rsidRPr="0006068D">
        <w:rPr>
          <w:rFonts w:asciiTheme="minorHAnsi" w:hAnsiTheme="minorHAnsi" w:cstheme="minorHAnsi"/>
          <w:i/>
          <w:sz w:val="22"/>
          <w:szCs w:val="22"/>
        </w:rPr>
        <w:t xml:space="preserve"> </w:t>
      </w:r>
    </w:p>
    <w:p w14:paraId="5E74001B" w14:textId="07B7E99A" w:rsidR="00820542" w:rsidRPr="009F726E" w:rsidRDefault="00820542" w:rsidP="009F726E">
      <w:pPr>
        <w:spacing w:before="120"/>
        <w:jc w:val="both"/>
        <w:rPr>
          <w:rFonts w:asciiTheme="minorHAnsi" w:hAnsiTheme="minorHAnsi" w:cstheme="minorHAnsi"/>
          <w:b/>
          <w:color w:val="000000"/>
          <w:sz w:val="22"/>
          <w:szCs w:val="22"/>
        </w:rPr>
      </w:pPr>
      <w:r w:rsidRPr="00820542">
        <w:rPr>
          <w:rFonts w:asciiTheme="minorHAnsi" w:hAnsiTheme="minorHAnsi" w:cstheme="minorHAnsi"/>
          <w:sz w:val="22"/>
          <w:szCs w:val="22"/>
        </w:rPr>
        <w:t xml:space="preserve">La </w:t>
      </w:r>
      <w:r w:rsidRPr="00820542">
        <w:rPr>
          <w:rFonts w:asciiTheme="minorHAnsi" w:hAnsiTheme="minorHAnsi" w:cstheme="minorHAnsi"/>
          <w:b/>
          <w:sz w:val="22"/>
          <w:szCs w:val="22"/>
        </w:rPr>
        <w:t>notation financière (NF sur 40 points maximum)</w:t>
      </w:r>
      <w:r w:rsidRPr="00820542">
        <w:rPr>
          <w:rFonts w:asciiTheme="minorHAnsi" w:hAnsiTheme="minorHAnsi" w:cstheme="minorHAnsi"/>
          <w:sz w:val="22"/>
          <w:szCs w:val="22"/>
        </w:rPr>
        <w:t xml:space="preserve"> portera sur la comparaison des offres financières</w:t>
      </w:r>
      <w:r w:rsidRPr="00820542">
        <w:t xml:space="preserve"> </w:t>
      </w:r>
      <w:r w:rsidRPr="00820542">
        <w:rPr>
          <w:rFonts w:asciiTheme="minorHAnsi" w:hAnsiTheme="minorHAnsi" w:cstheme="minorHAnsi"/>
          <w:sz w:val="22"/>
          <w:szCs w:val="22"/>
        </w:rPr>
        <w:t>(DQE) de l’ensemble des candidats dont l’offre est régulière.</w:t>
      </w:r>
      <w:bookmarkStart w:id="91" w:name="_Toc190976603"/>
    </w:p>
    <w:p w14:paraId="66BFB92F" w14:textId="77777777" w:rsidR="00820542" w:rsidRDefault="00820542" w:rsidP="00820542">
      <w:pPr>
        <w:keepNext/>
        <w:widowControl w:val="0"/>
        <w:spacing w:before="120" w:after="120" w:line="240" w:lineRule="auto"/>
        <w:ind w:left="708"/>
        <w:jc w:val="both"/>
        <w:outlineLvl w:val="1"/>
        <w:rPr>
          <w:rFonts w:asciiTheme="minorHAnsi" w:hAnsiTheme="minorHAnsi" w:cstheme="minorHAnsi"/>
          <w:b/>
          <w:bCs/>
          <w:i/>
          <w:sz w:val="22"/>
          <w:szCs w:val="22"/>
        </w:rPr>
      </w:pPr>
    </w:p>
    <w:p w14:paraId="1D7AA085" w14:textId="58D2E8B6" w:rsidR="00820542" w:rsidRPr="00820542" w:rsidRDefault="00820542" w:rsidP="00820542">
      <w:pPr>
        <w:keepNext/>
        <w:widowControl w:val="0"/>
        <w:spacing w:before="120" w:after="120" w:line="240" w:lineRule="auto"/>
        <w:ind w:left="708"/>
        <w:jc w:val="both"/>
        <w:outlineLvl w:val="1"/>
        <w:rPr>
          <w:rFonts w:asciiTheme="minorHAnsi" w:hAnsiTheme="minorHAnsi" w:cstheme="minorHAnsi"/>
          <w:b/>
          <w:bCs/>
          <w:i/>
          <w:sz w:val="22"/>
          <w:szCs w:val="22"/>
        </w:rPr>
      </w:pPr>
      <w:r w:rsidRPr="00820542">
        <w:rPr>
          <w:rFonts w:asciiTheme="minorHAnsi" w:hAnsiTheme="minorHAnsi" w:cstheme="minorHAnsi"/>
          <w:b/>
          <w:bCs/>
          <w:i/>
          <w:sz w:val="22"/>
          <w:szCs w:val="22"/>
        </w:rPr>
        <w:t>Critère 2 : Qualité technique</w:t>
      </w:r>
      <w:bookmarkEnd w:id="91"/>
    </w:p>
    <w:p w14:paraId="046CC099" w14:textId="77777777" w:rsidR="00820542" w:rsidRPr="00820542" w:rsidRDefault="00820542" w:rsidP="00820542">
      <w:pPr>
        <w:rPr>
          <w:rFonts w:asciiTheme="minorHAnsi" w:hAnsiTheme="minorHAnsi" w:cstheme="minorHAnsi"/>
          <w:b/>
          <w:sz w:val="22"/>
          <w:szCs w:val="22"/>
        </w:rPr>
      </w:pPr>
    </w:p>
    <w:tbl>
      <w:tblPr>
        <w:tblStyle w:val="Grilledutableau1"/>
        <w:tblW w:w="0" w:type="auto"/>
        <w:tblInd w:w="704" w:type="dxa"/>
        <w:tblLook w:val="04A0" w:firstRow="1" w:lastRow="0" w:firstColumn="1" w:lastColumn="0" w:noHBand="0" w:noVBand="1"/>
      </w:tblPr>
      <w:tblGrid>
        <w:gridCol w:w="5837"/>
        <w:gridCol w:w="2692"/>
      </w:tblGrid>
      <w:tr w:rsidR="00820542" w:rsidRPr="00820542" w14:paraId="6D3F9951" w14:textId="77777777" w:rsidTr="00E06B35">
        <w:tc>
          <w:tcPr>
            <w:tcW w:w="5837" w:type="dxa"/>
            <w:shd w:val="clear" w:color="auto" w:fill="D9D9D9" w:themeFill="background1" w:themeFillShade="D9"/>
          </w:tcPr>
          <w:p w14:paraId="5B255C7C" w14:textId="77777777" w:rsidR="00820542" w:rsidRPr="00820542" w:rsidRDefault="00820542" w:rsidP="00820542">
            <w:pPr>
              <w:jc w:val="both"/>
              <w:rPr>
                <w:rFonts w:asciiTheme="minorHAnsi" w:hAnsiTheme="minorHAnsi" w:cstheme="minorHAnsi"/>
                <w:b/>
                <w:sz w:val="22"/>
                <w:szCs w:val="22"/>
              </w:rPr>
            </w:pPr>
            <w:r w:rsidRPr="00820542">
              <w:rPr>
                <w:rFonts w:asciiTheme="minorHAnsi" w:hAnsiTheme="minorHAnsi" w:cstheme="minorHAnsi"/>
                <w:b/>
                <w:sz w:val="22"/>
                <w:szCs w:val="22"/>
              </w:rPr>
              <w:t>Sous-critères permettant d’apprécier la qualité technique</w:t>
            </w:r>
          </w:p>
        </w:tc>
        <w:tc>
          <w:tcPr>
            <w:tcW w:w="2692" w:type="dxa"/>
            <w:shd w:val="clear" w:color="auto" w:fill="D9D9D9" w:themeFill="background1" w:themeFillShade="D9"/>
          </w:tcPr>
          <w:p w14:paraId="4359F603" w14:textId="77777777" w:rsidR="00820542" w:rsidRPr="00820542" w:rsidRDefault="00820542" w:rsidP="00820542">
            <w:pPr>
              <w:jc w:val="center"/>
              <w:rPr>
                <w:rFonts w:asciiTheme="minorHAnsi" w:hAnsiTheme="minorHAnsi" w:cstheme="minorHAnsi"/>
                <w:b/>
                <w:sz w:val="22"/>
                <w:szCs w:val="22"/>
              </w:rPr>
            </w:pPr>
            <w:r w:rsidRPr="00820542">
              <w:rPr>
                <w:rFonts w:asciiTheme="minorHAnsi" w:hAnsiTheme="minorHAnsi" w:cstheme="minorHAnsi"/>
                <w:b/>
                <w:sz w:val="22"/>
                <w:szCs w:val="22"/>
              </w:rPr>
              <w:t>Nombre de points maximum</w:t>
            </w:r>
          </w:p>
        </w:tc>
      </w:tr>
      <w:tr w:rsidR="00820542" w:rsidRPr="00820542" w14:paraId="6C75532D" w14:textId="77777777" w:rsidTr="00E06B35">
        <w:tc>
          <w:tcPr>
            <w:tcW w:w="5837" w:type="dxa"/>
          </w:tcPr>
          <w:p w14:paraId="5CEFEDB5" w14:textId="77777777" w:rsidR="00820542" w:rsidRDefault="00820542" w:rsidP="00820542">
            <w:pPr>
              <w:jc w:val="both"/>
              <w:rPr>
                <w:rFonts w:asciiTheme="minorHAnsi" w:hAnsiTheme="minorHAnsi" w:cstheme="minorHAnsi"/>
                <w:b/>
                <w:sz w:val="22"/>
                <w:szCs w:val="22"/>
              </w:rPr>
            </w:pPr>
            <w:r w:rsidRPr="00820542">
              <w:rPr>
                <w:rFonts w:asciiTheme="minorHAnsi" w:hAnsiTheme="minorHAnsi" w:cstheme="minorHAnsi"/>
                <w:b/>
                <w:sz w:val="22"/>
                <w:szCs w:val="22"/>
              </w:rPr>
              <w:t>Sous-critère 1 : Méthodologie de la livraison</w:t>
            </w:r>
          </w:p>
          <w:p w14:paraId="47DC2252" w14:textId="77777777" w:rsidR="001020E8" w:rsidRPr="001020E8" w:rsidRDefault="001020E8" w:rsidP="001020E8">
            <w:pPr>
              <w:pStyle w:val="Paragraphedeliste"/>
              <w:numPr>
                <w:ilvl w:val="0"/>
                <w:numId w:val="52"/>
              </w:numPr>
              <w:jc w:val="both"/>
              <w:rPr>
                <w:rFonts w:asciiTheme="minorHAnsi" w:hAnsiTheme="minorHAnsi" w:cstheme="minorHAnsi"/>
                <w:bCs/>
                <w:sz w:val="22"/>
                <w:szCs w:val="22"/>
              </w:rPr>
            </w:pPr>
            <w:r w:rsidRPr="001020E8">
              <w:rPr>
                <w:rFonts w:asciiTheme="minorHAnsi" w:hAnsiTheme="minorHAnsi" w:cstheme="minorHAnsi"/>
                <w:bCs/>
                <w:sz w:val="22"/>
                <w:szCs w:val="22"/>
              </w:rPr>
              <w:t xml:space="preserve">Moyens utilisés pour la livraison </w:t>
            </w:r>
          </w:p>
          <w:p w14:paraId="3BE9BC86" w14:textId="397D571F" w:rsidR="001020E8" w:rsidRPr="001020E8" w:rsidRDefault="001020E8" w:rsidP="001020E8">
            <w:pPr>
              <w:pStyle w:val="Paragraphedeliste"/>
              <w:numPr>
                <w:ilvl w:val="0"/>
                <w:numId w:val="52"/>
              </w:numPr>
              <w:jc w:val="both"/>
              <w:rPr>
                <w:rFonts w:asciiTheme="minorHAnsi" w:hAnsiTheme="minorHAnsi" w:cstheme="minorHAnsi"/>
                <w:b/>
                <w:sz w:val="22"/>
                <w:szCs w:val="22"/>
              </w:rPr>
            </w:pPr>
            <w:r w:rsidRPr="001020E8">
              <w:rPr>
                <w:rFonts w:asciiTheme="minorHAnsi" w:hAnsiTheme="minorHAnsi" w:cstheme="minorHAnsi"/>
                <w:bCs/>
                <w:sz w:val="22"/>
                <w:szCs w:val="22"/>
              </w:rPr>
              <w:t>Optimisation du délai de livraison suite à la réception de la notification du marché (2 mois max)</w:t>
            </w:r>
          </w:p>
        </w:tc>
        <w:tc>
          <w:tcPr>
            <w:tcW w:w="2692" w:type="dxa"/>
          </w:tcPr>
          <w:p w14:paraId="3B9020EF" w14:textId="77777777" w:rsidR="00820542" w:rsidRDefault="00820542" w:rsidP="002B2E73">
            <w:pPr>
              <w:jc w:val="center"/>
              <w:rPr>
                <w:rFonts w:asciiTheme="minorHAnsi" w:hAnsiTheme="minorHAnsi" w:cstheme="minorHAnsi"/>
                <w:b/>
                <w:sz w:val="22"/>
                <w:szCs w:val="22"/>
              </w:rPr>
            </w:pPr>
            <w:r w:rsidRPr="00820542">
              <w:rPr>
                <w:rFonts w:asciiTheme="minorHAnsi" w:hAnsiTheme="minorHAnsi" w:cstheme="minorHAnsi"/>
                <w:b/>
                <w:sz w:val="22"/>
                <w:szCs w:val="22"/>
              </w:rPr>
              <w:t>30</w:t>
            </w:r>
          </w:p>
          <w:p w14:paraId="6D70D483" w14:textId="77777777" w:rsidR="002B2E73" w:rsidRDefault="002B2E73" w:rsidP="002B2E73">
            <w:pPr>
              <w:jc w:val="center"/>
              <w:rPr>
                <w:rFonts w:asciiTheme="minorHAnsi" w:hAnsiTheme="minorHAnsi" w:cstheme="minorHAnsi"/>
                <w:b/>
                <w:sz w:val="22"/>
                <w:szCs w:val="22"/>
              </w:rPr>
            </w:pPr>
            <w:r>
              <w:rPr>
                <w:rFonts w:asciiTheme="minorHAnsi" w:hAnsiTheme="minorHAnsi" w:cstheme="minorHAnsi"/>
                <w:b/>
                <w:sz w:val="22"/>
                <w:szCs w:val="22"/>
              </w:rPr>
              <w:t>15 points</w:t>
            </w:r>
          </w:p>
          <w:p w14:paraId="3914C278" w14:textId="59D292AA" w:rsidR="002B2E73" w:rsidRPr="00820542" w:rsidRDefault="002B2E73" w:rsidP="002B2E73">
            <w:pPr>
              <w:rPr>
                <w:rFonts w:asciiTheme="minorHAnsi" w:hAnsiTheme="minorHAnsi" w:cstheme="minorHAnsi"/>
                <w:b/>
                <w:sz w:val="22"/>
                <w:szCs w:val="22"/>
              </w:rPr>
            </w:pPr>
            <w:r>
              <w:rPr>
                <w:rFonts w:asciiTheme="minorHAnsi" w:hAnsiTheme="minorHAnsi" w:cstheme="minorHAnsi"/>
                <w:b/>
                <w:sz w:val="22"/>
                <w:szCs w:val="22"/>
              </w:rPr>
              <w:t xml:space="preserve">                 15 points</w:t>
            </w:r>
          </w:p>
        </w:tc>
      </w:tr>
      <w:tr w:rsidR="00820542" w:rsidRPr="00820542" w14:paraId="2AFD7E21" w14:textId="77777777" w:rsidTr="00E06B35">
        <w:tc>
          <w:tcPr>
            <w:tcW w:w="5837" w:type="dxa"/>
          </w:tcPr>
          <w:p w14:paraId="3391B3CF" w14:textId="77777777" w:rsidR="00820542" w:rsidRDefault="00820542" w:rsidP="00820542">
            <w:pPr>
              <w:jc w:val="both"/>
              <w:rPr>
                <w:rFonts w:asciiTheme="minorHAnsi" w:hAnsiTheme="minorHAnsi" w:cstheme="minorHAnsi"/>
                <w:b/>
                <w:bCs/>
                <w:sz w:val="22"/>
                <w:szCs w:val="22"/>
              </w:rPr>
            </w:pPr>
            <w:r w:rsidRPr="00820542">
              <w:rPr>
                <w:rFonts w:asciiTheme="minorHAnsi" w:hAnsiTheme="minorHAnsi" w:cstheme="minorHAnsi"/>
                <w:b/>
                <w:sz w:val="22"/>
                <w:szCs w:val="22"/>
              </w:rPr>
              <w:t xml:space="preserve">Sous-critère 2 : </w:t>
            </w:r>
            <w:r w:rsidR="001020E8" w:rsidRPr="001020E8">
              <w:rPr>
                <w:rFonts w:asciiTheme="minorHAnsi" w:hAnsiTheme="minorHAnsi" w:cstheme="minorHAnsi"/>
                <w:b/>
                <w:bCs/>
                <w:sz w:val="22"/>
                <w:szCs w:val="22"/>
              </w:rPr>
              <w:t>Qualité technique de l’offre et dispositif d’assurance qualité</w:t>
            </w:r>
          </w:p>
          <w:p w14:paraId="7FA4469A" w14:textId="7F8F296C" w:rsidR="001020E8" w:rsidRPr="001020E8" w:rsidRDefault="001020E8" w:rsidP="001020E8">
            <w:pPr>
              <w:pStyle w:val="Paragraphedeliste"/>
              <w:numPr>
                <w:ilvl w:val="0"/>
                <w:numId w:val="50"/>
              </w:numPr>
              <w:jc w:val="both"/>
              <w:rPr>
                <w:rFonts w:asciiTheme="minorHAnsi" w:hAnsiTheme="minorHAnsi" w:cstheme="minorHAnsi"/>
                <w:bCs/>
                <w:sz w:val="22"/>
                <w:szCs w:val="22"/>
              </w:rPr>
            </w:pPr>
            <w:r w:rsidRPr="001020E8">
              <w:rPr>
                <w:rFonts w:asciiTheme="minorHAnsi" w:hAnsiTheme="minorHAnsi" w:cstheme="minorHAnsi"/>
                <w:bCs/>
                <w:sz w:val="22"/>
                <w:szCs w:val="22"/>
              </w:rPr>
              <w:t>Description des fournitures proposées en conformité aux spécifications demandées dans le cahier des charges</w:t>
            </w:r>
          </w:p>
          <w:p w14:paraId="5C3584C5" w14:textId="3D139D5B" w:rsidR="001020E8" w:rsidRPr="001020E8" w:rsidRDefault="001020E8" w:rsidP="001020E8">
            <w:pPr>
              <w:pStyle w:val="Paragraphedeliste"/>
              <w:numPr>
                <w:ilvl w:val="0"/>
                <w:numId w:val="50"/>
              </w:numPr>
              <w:jc w:val="both"/>
              <w:rPr>
                <w:rFonts w:asciiTheme="minorHAnsi" w:hAnsiTheme="minorHAnsi" w:cstheme="minorHAnsi"/>
                <w:bCs/>
                <w:sz w:val="22"/>
                <w:szCs w:val="22"/>
              </w:rPr>
            </w:pPr>
            <w:r w:rsidRPr="001020E8">
              <w:rPr>
                <w:rFonts w:asciiTheme="minorHAnsi" w:hAnsiTheme="minorHAnsi" w:cstheme="minorHAnsi"/>
                <w:bCs/>
                <w:sz w:val="22"/>
                <w:szCs w:val="22"/>
              </w:rPr>
              <w:t>Durée de garanties offertes</w:t>
            </w:r>
          </w:p>
          <w:p w14:paraId="0C33591A" w14:textId="3FC3327C" w:rsidR="001020E8" w:rsidRPr="001020E8" w:rsidRDefault="001020E8" w:rsidP="001020E8">
            <w:pPr>
              <w:pStyle w:val="Paragraphedeliste"/>
              <w:numPr>
                <w:ilvl w:val="0"/>
                <w:numId w:val="50"/>
              </w:numPr>
              <w:jc w:val="both"/>
              <w:rPr>
                <w:rFonts w:asciiTheme="minorHAnsi" w:hAnsiTheme="minorHAnsi" w:cstheme="minorHAnsi"/>
                <w:bCs/>
                <w:sz w:val="22"/>
                <w:szCs w:val="22"/>
              </w:rPr>
            </w:pPr>
            <w:r w:rsidRPr="001020E8">
              <w:rPr>
                <w:rFonts w:asciiTheme="minorHAnsi" w:hAnsiTheme="minorHAnsi" w:cstheme="minorHAnsi"/>
                <w:bCs/>
                <w:sz w:val="22"/>
                <w:szCs w:val="22"/>
              </w:rPr>
              <w:t>Conditions d’entretien et de maintenance recommandées.</w:t>
            </w:r>
          </w:p>
          <w:p w14:paraId="21F9CF82" w14:textId="77777777" w:rsidR="001020E8" w:rsidRPr="001020E8" w:rsidRDefault="001020E8" w:rsidP="001020E8">
            <w:pPr>
              <w:pStyle w:val="Paragraphedeliste"/>
              <w:numPr>
                <w:ilvl w:val="0"/>
                <w:numId w:val="50"/>
              </w:numPr>
              <w:jc w:val="both"/>
              <w:rPr>
                <w:rFonts w:asciiTheme="minorHAnsi" w:hAnsiTheme="minorHAnsi" w:cstheme="minorHAnsi"/>
                <w:b/>
                <w:sz w:val="22"/>
                <w:szCs w:val="22"/>
              </w:rPr>
            </w:pPr>
            <w:r w:rsidRPr="001020E8">
              <w:rPr>
                <w:rFonts w:asciiTheme="minorHAnsi" w:hAnsiTheme="minorHAnsi" w:cstheme="minorHAnsi"/>
                <w:bCs/>
                <w:sz w:val="22"/>
                <w:szCs w:val="22"/>
              </w:rPr>
              <w:t>Adéquation de la procédure de gestion des réclamations client et conditions de retours/échanges de produits avec le besoin exprimé dans le Cahier des charges</w:t>
            </w:r>
          </w:p>
          <w:p w14:paraId="6C04E087" w14:textId="26024A99" w:rsidR="001020E8" w:rsidRPr="001020E8" w:rsidRDefault="001020E8" w:rsidP="001020E8">
            <w:pPr>
              <w:pStyle w:val="Paragraphedeliste"/>
              <w:numPr>
                <w:ilvl w:val="0"/>
                <w:numId w:val="50"/>
              </w:numPr>
              <w:jc w:val="both"/>
              <w:rPr>
                <w:rFonts w:asciiTheme="minorHAnsi" w:hAnsiTheme="minorHAnsi" w:cstheme="minorHAnsi"/>
                <w:b/>
                <w:sz w:val="22"/>
                <w:szCs w:val="22"/>
              </w:rPr>
            </w:pPr>
            <w:r w:rsidRPr="001020E8">
              <w:rPr>
                <w:rFonts w:asciiTheme="minorHAnsi" w:hAnsiTheme="minorHAnsi" w:cstheme="minorHAnsi"/>
                <w:bCs/>
                <w:sz w:val="22"/>
                <w:szCs w:val="22"/>
              </w:rPr>
              <w:t>Durabilité de l’équipement</w:t>
            </w:r>
          </w:p>
        </w:tc>
        <w:tc>
          <w:tcPr>
            <w:tcW w:w="2692" w:type="dxa"/>
          </w:tcPr>
          <w:p w14:paraId="12268C90" w14:textId="77777777" w:rsidR="00820542" w:rsidRPr="00820542" w:rsidRDefault="00820542" w:rsidP="00820542">
            <w:pPr>
              <w:jc w:val="center"/>
              <w:rPr>
                <w:rFonts w:asciiTheme="minorHAnsi" w:hAnsiTheme="minorHAnsi" w:cstheme="minorHAnsi"/>
                <w:b/>
                <w:sz w:val="22"/>
                <w:szCs w:val="22"/>
              </w:rPr>
            </w:pPr>
          </w:p>
          <w:p w14:paraId="6BEB2AFB" w14:textId="77777777" w:rsidR="00820542" w:rsidRPr="00820542" w:rsidRDefault="00820542" w:rsidP="00820542">
            <w:pPr>
              <w:jc w:val="center"/>
              <w:rPr>
                <w:rFonts w:asciiTheme="minorHAnsi" w:hAnsiTheme="minorHAnsi" w:cstheme="minorHAnsi"/>
                <w:b/>
                <w:sz w:val="22"/>
                <w:szCs w:val="22"/>
              </w:rPr>
            </w:pPr>
            <w:r w:rsidRPr="00820542">
              <w:rPr>
                <w:rFonts w:asciiTheme="minorHAnsi" w:hAnsiTheme="minorHAnsi" w:cstheme="minorHAnsi"/>
                <w:b/>
                <w:sz w:val="22"/>
                <w:szCs w:val="22"/>
              </w:rPr>
              <w:t>20</w:t>
            </w:r>
          </w:p>
          <w:p w14:paraId="6FE5C1C0" w14:textId="77777777" w:rsidR="00820542" w:rsidRDefault="001020E8" w:rsidP="00820542">
            <w:pPr>
              <w:jc w:val="center"/>
              <w:rPr>
                <w:rFonts w:asciiTheme="minorHAnsi" w:hAnsiTheme="minorHAnsi" w:cstheme="minorHAnsi"/>
                <w:b/>
                <w:sz w:val="22"/>
                <w:szCs w:val="22"/>
              </w:rPr>
            </w:pPr>
            <w:r>
              <w:rPr>
                <w:rFonts w:asciiTheme="minorHAnsi" w:hAnsiTheme="minorHAnsi" w:cstheme="minorHAnsi"/>
                <w:b/>
                <w:sz w:val="22"/>
                <w:szCs w:val="22"/>
              </w:rPr>
              <w:t>5 points</w:t>
            </w:r>
          </w:p>
          <w:p w14:paraId="249D71E9" w14:textId="77777777" w:rsidR="001020E8" w:rsidRDefault="001020E8" w:rsidP="00820542">
            <w:pPr>
              <w:jc w:val="center"/>
              <w:rPr>
                <w:rFonts w:asciiTheme="minorHAnsi" w:hAnsiTheme="minorHAnsi" w:cstheme="minorHAnsi"/>
                <w:b/>
                <w:sz w:val="22"/>
                <w:szCs w:val="22"/>
              </w:rPr>
            </w:pPr>
          </w:p>
          <w:p w14:paraId="5D31F881" w14:textId="77777777" w:rsidR="001020E8" w:rsidRDefault="001020E8" w:rsidP="00820542">
            <w:pPr>
              <w:jc w:val="center"/>
              <w:rPr>
                <w:rFonts w:asciiTheme="minorHAnsi" w:hAnsiTheme="minorHAnsi" w:cstheme="minorHAnsi"/>
                <w:b/>
                <w:sz w:val="22"/>
                <w:szCs w:val="22"/>
              </w:rPr>
            </w:pPr>
          </w:p>
          <w:p w14:paraId="63E28D88" w14:textId="77777777" w:rsidR="001020E8" w:rsidRDefault="001020E8" w:rsidP="00820542">
            <w:pPr>
              <w:jc w:val="center"/>
              <w:rPr>
                <w:rFonts w:asciiTheme="minorHAnsi" w:hAnsiTheme="minorHAnsi" w:cstheme="minorHAnsi"/>
                <w:b/>
                <w:sz w:val="22"/>
                <w:szCs w:val="22"/>
              </w:rPr>
            </w:pPr>
            <w:r>
              <w:rPr>
                <w:rFonts w:asciiTheme="minorHAnsi" w:hAnsiTheme="minorHAnsi" w:cstheme="minorHAnsi"/>
                <w:b/>
                <w:sz w:val="22"/>
                <w:szCs w:val="22"/>
              </w:rPr>
              <w:t>5 points</w:t>
            </w:r>
          </w:p>
          <w:p w14:paraId="038775E7" w14:textId="5A2B62F0" w:rsidR="001020E8" w:rsidRDefault="001020E8" w:rsidP="00820542">
            <w:pPr>
              <w:jc w:val="center"/>
              <w:rPr>
                <w:rFonts w:asciiTheme="minorHAnsi" w:hAnsiTheme="minorHAnsi" w:cstheme="minorHAnsi"/>
                <w:b/>
                <w:sz w:val="22"/>
                <w:szCs w:val="22"/>
              </w:rPr>
            </w:pPr>
            <w:r>
              <w:rPr>
                <w:rFonts w:asciiTheme="minorHAnsi" w:hAnsiTheme="minorHAnsi" w:cstheme="minorHAnsi"/>
                <w:b/>
                <w:sz w:val="22"/>
                <w:szCs w:val="22"/>
              </w:rPr>
              <w:t>4 points</w:t>
            </w:r>
          </w:p>
          <w:p w14:paraId="13A3B7A4" w14:textId="77777777" w:rsidR="001020E8" w:rsidRDefault="001020E8" w:rsidP="00820542">
            <w:pPr>
              <w:jc w:val="center"/>
              <w:rPr>
                <w:rFonts w:asciiTheme="minorHAnsi" w:hAnsiTheme="minorHAnsi" w:cstheme="minorHAnsi"/>
                <w:b/>
                <w:sz w:val="22"/>
                <w:szCs w:val="22"/>
              </w:rPr>
            </w:pPr>
          </w:p>
          <w:p w14:paraId="257205E4" w14:textId="77777777" w:rsidR="001020E8" w:rsidRDefault="001020E8" w:rsidP="00820542">
            <w:pPr>
              <w:jc w:val="center"/>
              <w:rPr>
                <w:rFonts w:asciiTheme="minorHAnsi" w:hAnsiTheme="minorHAnsi" w:cstheme="minorHAnsi"/>
                <w:b/>
                <w:sz w:val="22"/>
                <w:szCs w:val="22"/>
              </w:rPr>
            </w:pPr>
            <w:r>
              <w:rPr>
                <w:rFonts w:asciiTheme="minorHAnsi" w:hAnsiTheme="minorHAnsi" w:cstheme="minorHAnsi"/>
                <w:b/>
                <w:sz w:val="22"/>
                <w:szCs w:val="22"/>
              </w:rPr>
              <w:t>4 points</w:t>
            </w:r>
          </w:p>
          <w:p w14:paraId="42A86E36" w14:textId="77777777" w:rsidR="001020E8" w:rsidRDefault="001020E8" w:rsidP="00820542">
            <w:pPr>
              <w:jc w:val="center"/>
              <w:rPr>
                <w:rFonts w:asciiTheme="minorHAnsi" w:hAnsiTheme="minorHAnsi" w:cstheme="minorHAnsi"/>
                <w:b/>
                <w:sz w:val="22"/>
                <w:szCs w:val="22"/>
              </w:rPr>
            </w:pPr>
          </w:p>
          <w:p w14:paraId="4D9594F4" w14:textId="77777777" w:rsidR="001020E8" w:rsidRDefault="001020E8" w:rsidP="00820542">
            <w:pPr>
              <w:jc w:val="center"/>
              <w:rPr>
                <w:rFonts w:asciiTheme="minorHAnsi" w:hAnsiTheme="minorHAnsi" w:cstheme="minorHAnsi"/>
                <w:b/>
                <w:sz w:val="22"/>
                <w:szCs w:val="22"/>
              </w:rPr>
            </w:pPr>
          </w:p>
          <w:p w14:paraId="170DF027" w14:textId="77777777" w:rsidR="001020E8" w:rsidRDefault="001020E8" w:rsidP="00820542">
            <w:pPr>
              <w:jc w:val="center"/>
              <w:rPr>
                <w:rFonts w:asciiTheme="minorHAnsi" w:hAnsiTheme="minorHAnsi" w:cstheme="minorHAnsi"/>
                <w:b/>
                <w:sz w:val="22"/>
                <w:szCs w:val="22"/>
              </w:rPr>
            </w:pPr>
          </w:p>
          <w:p w14:paraId="37DCC1A4" w14:textId="1C327F25" w:rsidR="001020E8" w:rsidRPr="00820542" w:rsidRDefault="001020E8" w:rsidP="00820542">
            <w:pPr>
              <w:jc w:val="center"/>
              <w:rPr>
                <w:rFonts w:asciiTheme="minorHAnsi" w:hAnsiTheme="minorHAnsi" w:cstheme="minorHAnsi"/>
                <w:b/>
                <w:sz w:val="22"/>
                <w:szCs w:val="22"/>
              </w:rPr>
            </w:pPr>
            <w:r>
              <w:rPr>
                <w:rFonts w:asciiTheme="minorHAnsi" w:hAnsiTheme="minorHAnsi" w:cstheme="minorHAnsi"/>
                <w:b/>
                <w:sz w:val="22"/>
                <w:szCs w:val="22"/>
              </w:rPr>
              <w:t>2 points</w:t>
            </w:r>
          </w:p>
        </w:tc>
      </w:tr>
      <w:tr w:rsidR="00820542" w:rsidRPr="00820542" w14:paraId="07D9648B" w14:textId="77777777" w:rsidTr="00E06B35">
        <w:tc>
          <w:tcPr>
            <w:tcW w:w="5837" w:type="dxa"/>
          </w:tcPr>
          <w:p w14:paraId="037E02FB" w14:textId="77777777" w:rsidR="00820542" w:rsidRDefault="00820542" w:rsidP="009F726E">
            <w:pPr>
              <w:jc w:val="both"/>
              <w:rPr>
                <w:rFonts w:asciiTheme="minorHAnsi" w:hAnsiTheme="minorHAnsi" w:cstheme="minorHAnsi"/>
                <w:b/>
                <w:sz w:val="22"/>
                <w:szCs w:val="22"/>
              </w:rPr>
            </w:pPr>
            <w:r w:rsidRPr="00820542">
              <w:rPr>
                <w:rFonts w:asciiTheme="minorHAnsi" w:hAnsiTheme="minorHAnsi" w:cstheme="minorHAnsi"/>
                <w:b/>
                <w:sz w:val="22"/>
                <w:szCs w:val="22"/>
              </w:rPr>
              <w:t>Sous-critère 3 : Facilité d’utilisation</w:t>
            </w:r>
          </w:p>
          <w:p w14:paraId="124A203F" w14:textId="0A6214A2" w:rsidR="001020E8" w:rsidRPr="001020E8" w:rsidRDefault="001020E8" w:rsidP="001020E8">
            <w:pPr>
              <w:pStyle w:val="Paragraphedeliste"/>
              <w:numPr>
                <w:ilvl w:val="0"/>
                <w:numId w:val="51"/>
              </w:numPr>
              <w:jc w:val="both"/>
              <w:rPr>
                <w:rFonts w:asciiTheme="minorHAnsi" w:hAnsiTheme="minorHAnsi" w:cstheme="minorHAnsi"/>
                <w:bCs/>
                <w:sz w:val="22"/>
                <w:szCs w:val="22"/>
              </w:rPr>
            </w:pPr>
            <w:r w:rsidRPr="001020E8">
              <w:rPr>
                <w:rFonts w:asciiTheme="minorHAnsi" w:hAnsiTheme="minorHAnsi" w:cstheme="minorHAnsi"/>
                <w:bCs/>
                <w:sz w:val="22"/>
                <w:szCs w:val="22"/>
              </w:rPr>
              <w:t>Documentation technique détaillée ;</w:t>
            </w:r>
          </w:p>
          <w:p w14:paraId="59DC91C0" w14:textId="54C7BCFE" w:rsidR="001020E8" w:rsidRPr="001020E8" w:rsidRDefault="001020E8" w:rsidP="001020E8">
            <w:pPr>
              <w:pStyle w:val="Paragraphedeliste"/>
              <w:numPr>
                <w:ilvl w:val="0"/>
                <w:numId w:val="51"/>
              </w:numPr>
              <w:jc w:val="both"/>
              <w:rPr>
                <w:rFonts w:asciiTheme="minorHAnsi" w:hAnsiTheme="minorHAnsi" w:cstheme="minorHAnsi"/>
                <w:bCs/>
                <w:sz w:val="22"/>
                <w:szCs w:val="22"/>
              </w:rPr>
            </w:pPr>
            <w:r w:rsidRPr="001020E8">
              <w:rPr>
                <w:rFonts w:asciiTheme="minorHAnsi" w:hAnsiTheme="minorHAnsi" w:cstheme="minorHAnsi"/>
                <w:bCs/>
                <w:sz w:val="22"/>
                <w:szCs w:val="22"/>
              </w:rPr>
              <w:t>Manuel d’utilisation</w:t>
            </w:r>
          </w:p>
        </w:tc>
        <w:tc>
          <w:tcPr>
            <w:tcW w:w="2692" w:type="dxa"/>
          </w:tcPr>
          <w:p w14:paraId="57431697" w14:textId="4A9D9AD0" w:rsidR="00820542" w:rsidRDefault="001020E8" w:rsidP="001020E8">
            <w:pPr>
              <w:rPr>
                <w:rFonts w:asciiTheme="minorHAnsi" w:hAnsiTheme="minorHAnsi" w:cstheme="minorHAnsi"/>
                <w:b/>
                <w:sz w:val="22"/>
                <w:szCs w:val="22"/>
              </w:rPr>
            </w:pPr>
            <w:r>
              <w:rPr>
                <w:rFonts w:asciiTheme="minorHAnsi" w:hAnsiTheme="minorHAnsi" w:cstheme="minorHAnsi"/>
                <w:b/>
                <w:sz w:val="22"/>
                <w:szCs w:val="22"/>
              </w:rPr>
              <w:t xml:space="preserve">                   </w:t>
            </w:r>
            <w:r w:rsidR="00820542" w:rsidRPr="00820542">
              <w:rPr>
                <w:rFonts w:asciiTheme="minorHAnsi" w:hAnsiTheme="minorHAnsi" w:cstheme="minorHAnsi"/>
                <w:b/>
                <w:sz w:val="22"/>
                <w:szCs w:val="22"/>
              </w:rPr>
              <w:t>10</w:t>
            </w:r>
            <w:r w:rsidR="002B2E73">
              <w:rPr>
                <w:rFonts w:asciiTheme="minorHAnsi" w:hAnsiTheme="minorHAnsi" w:cstheme="minorHAnsi"/>
                <w:b/>
                <w:sz w:val="22"/>
                <w:szCs w:val="22"/>
              </w:rPr>
              <w:t xml:space="preserve"> points</w:t>
            </w:r>
          </w:p>
          <w:p w14:paraId="534DFE8A" w14:textId="77777777" w:rsidR="001020E8" w:rsidRDefault="001020E8" w:rsidP="002B2E73">
            <w:pPr>
              <w:jc w:val="center"/>
              <w:rPr>
                <w:rFonts w:asciiTheme="minorHAnsi" w:hAnsiTheme="minorHAnsi" w:cstheme="minorHAnsi"/>
                <w:b/>
                <w:sz w:val="22"/>
                <w:szCs w:val="22"/>
              </w:rPr>
            </w:pPr>
            <w:r>
              <w:rPr>
                <w:rFonts w:asciiTheme="minorHAnsi" w:hAnsiTheme="minorHAnsi" w:cstheme="minorHAnsi"/>
                <w:b/>
                <w:sz w:val="22"/>
                <w:szCs w:val="22"/>
              </w:rPr>
              <w:t>5 points</w:t>
            </w:r>
          </w:p>
          <w:p w14:paraId="3E922670" w14:textId="32CA2002" w:rsidR="001020E8" w:rsidRPr="00820542" w:rsidRDefault="001020E8" w:rsidP="002B2E73">
            <w:pPr>
              <w:jc w:val="center"/>
              <w:rPr>
                <w:rFonts w:asciiTheme="minorHAnsi" w:hAnsiTheme="minorHAnsi" w:cstheme="minorHAnsi"/>
                <w:b/>
                <w:sz w:val="22"/>
                <w:szCs w:val="22"/>
              </w:rPr>
            </w:pPr>
            <w:r>
              <w:rPr>
                <w:rFonts w:asciiTheme="minorHAnsi" w:hAnsiTheme="minorHAnsi" w:cstheme="minorHAnsi"/>
                <w:b/>
                <w:sz w:val="22"/>
                <w:szCs w:val="22"/>
              </w:rPr>
              <w:t>5 points</w:t>
            </w:r>
          </w:p>
        </w:tc>
      </w:tr>
      <w:tr w:rsidR="00820542" w:rsidRPr="00820542" w14:paraId="60E8C5CB" w14:textId="77777777" w:rsidTr="00E06B35">
        <w:tc>
          <w:tcPr>
            <w:tcW w:w="5837" w:type="dxa"/>
          </w:tcPr>
          <w:p w14:paraId="39F2D168" w14:textId="77777777" w:rsidR="00820542" w:rsidRPr="00820542" w:rsidRDefault="00820542" w:rsidP="00820542">
            <w:pPr>
              <w:jc w:val="right"/>
              <w:rPr>
                <w:rFonts w:asciiTheme="minorHAnsi" w:hAnsiTheme="minorHAnsi" w:cstheme="minorHAnsi"/>
                <w:b/>
                <w:sz w:val="22"/>
                <w:szCs w:val="22"/>
              </w:rPr>
            </w:pPr>
            <w:r w:rsidRPr="00820542">
              <w:rPr>
                <w:rFonts w:asciiTheme="minorHAnsi" w:hAnsiTheme="minorHAnsi" w:cstheme="minorHAnsi"/>
                <w:b/>
                <w:sz w:val="22"/>
                <w:szCs w:val="22"/>
              </w:rPr>
              <w:t>TOTAL</w:t>
            </w:r>
          </w:p>
        </w:tc>
        <w:tc>
          <w:tcPr>
            <w:tcW w:w="2692" w:type="dxa"/>
          </w:tcPr>
          <w:p w14:paraId="3358635D" w14:textId="77777777" w:rsidR="00820542" w:rsidRPr="00820542" w:rsidRDefault="00820542" w:rsidP="00820542">
            <w:pPr>
              <w:jc w:val="center"/>
              <w:rPr>
                <w:rFonts w:asciiTheme="minorHAnsi" w:hAnsiTheme="minorHAnsi" w:cstheme="minorHAnsi"/>
                <w:b/>
                <w:sz w:val="22"/>
                <w:szCs w:val="22"/>
              </w:rPr>
            </w:pPr>
            <w:r w:rsidRPr="00820542">
              <w:rPr>
                <w:rFonts w:asciiTheme="minorHAnsi" w:hAnsiTheme="minorHAnsi" w:cstheme="minorHAnsi"/>
                <w:b/>
                <w:sz w:val="22"/>
                <w:szCs w:val="22"/>
              </w:rPr>
              <w:t>60</w:t>
            </w:r>
          </w:p>
        </w:tc>
      </w:tr>
    </w:tbl>
    <w:p w14:paraId="5CF8E2DF" w14:textId="77777777" w:rsidR="00820542" w:rsidRPr="00820542" w:rsidRDefault="00820542" w:rsidP="00820542">
      <w:pPr>
        <w:spacing w:before="120"/>
        <w:jc w:val="both"/>
        <w:rPr>
          <w:rFonts w:asciiTheme="minorHAnsi" w:hAnsiTheme="minorHAnsi" w:cstheme="minorHAnsi"/>
          <w:sz w:val="22"/>
          <w:szCs w:val="22"/>
        </w:rPr>
      </w:pPr>
      <w:r w:rsidRPr="00820542">
        <w:rPr>
          <w:rFonts w:asciiTheme="minorHAnsi" w:hAnsiTheme="minorHAnsi" w:cstheme="minorHAnsi"/>
          <w:sz w:val="22"/>
          <w:szCs w:val="22"/>
        </w:rPr>
        <w:t xml:space="preserve">Chaque offre technique, jugée conforme techniquement, se verra attribuer une </w:t>
      </w:r>
      <w:r w:rsidRPr="00820542">
        <w:rPr>
          <w:rFonts w:asciiTheme="minorHAnsi" w:hAnsiTheme="minorHAnsi" w:cstheme="minorHAnsi"/>
          <w:b/>
          <w:sz w:val="22"/>
          <w:szCs w:val="22"/>
        </w:rPr>
        <w:t xml:space="preserve">note technique (NT sur 60 points maximum) </w:t>
      </w:r>
      <w:r w:rsidRPr="00820542">
        <w:rPr>
          <w:rFonts w:asciiTheme="minorHAnsi" w:hAnsiTheme="minorHAnsi" w:cstheme="minorHAnsi"/>
          <w:sz w:val="22"/>
          <w:szCs w:val="22"/>
        </w:rPr>
        <w:t>par addition des notes pondérées obtenues sur chaque sous-critère.</w:t>
      </w:r>
    </w:p>
    <w:p w14:paraId="40BF12EF" w14:textId="38C0E6C1" w:rsidR="00370D94" w:rsidRPr="001C6A34" w:rsidRDefault="00370D94" w:rsidP="001C6A34">
      <w:pPr>
        <w:spacing w:before="100" w:beforeAutospacing="1" w:after="100" w:afterAutospacing="1" w:line="240" w:lineRule="auto"/>
        <w:jc w:val="both"/>
        <w:rPr>
          <w:rFonts w:asciiTheme="minorHAnsi" w:eastAsia="Times New Roman" w:hAnsiTheme="minorHAnsi" w:cstheme="minorHAnsi"/>
          <w:sz w:val="22"/>
          <w:szCs w:val="24"/>
        </w:rPr>
      </w:pPr>
      <w:r w:rsidRPr="001C6A34">
        <w:rPr>
          <w:rFonts w:asciiTheme="minorHAnsi" w:eastAsia="Times New Roman" w:hAnsiTheme="minorHAnsi" w:cstheme="minorHAnsi"/>
          <w:sz w:val="22"/>
          <w:szCs w:val="24"/>
        </w:rPr>
        <w:t xml:space="preserve">Un seuil minimal de qualité technique est fixé à </w:t>
      </w:r>
      <w:r w:rsidR="00AF0D8A">
        <w:rPr>
          <w:rFonts w:asciiTheme="minorHAnsi" w:eastAsia="Times New Roman" w:hAnsiTheme="minorHAnsi" w:cstheme="minorHAnsi"/>
          <w:sz w:val="22"/>
          <w:szCs w:val="24"/>
        </w:rPr>
        <w:t>40</w:t>
      </w:r>
      <w:r w:rsidRPr="001C6A34">
        <w:rPr>
          <w:rFonts w:asciiTheme="minorHAnsi" w:eastAsia="Times New Roman" w:hAnsiTheme="minorHAnsi" w:cstheme="minorHAnsi"/>
          <w:sz w:val="22"/>
          <w:szCs w:val="24"/>
        </w:rPr>
        <w:t xml:space="preserve"> points sur </w:t>
      </w:r>
      <w:r w:rsidR="00AF0D8A">
        <w:rPr>
          <w:rFonts w:asciiTheme="minorHAnsi" w:eastAsia="Times New Roman" w:hAnsiTheme="minorHAnsi" w:cstheme="minorHAnsi"/>
          <w:sz w:val="22"/>
          <w:szCs w:val="24"/>
        </w:rPr>
        <w:t>60</w:t>
      </w:r>
      <w:r w:rsidRPr="001C6A34">
        <w:rPr>
          <w:rFonts w:asciiTheme="minorHAnsi" w:eastAsia="Times New Roman" w:hAnsiTheme="minorHAnsi" w:cstheme="minorHAnsi"/>
          <w:sz w:val="22"/>
          <w:szCs w:val="24"/>
        </w:rPr>
        <w:t>.</w:t>
      </w:r>
      <w:r w:rsidRPr="00370D94">
        <w:rPr>
          <w:rFonts w:asciiTheme="minorHAnsi" w:hAnsiTheme="minorHAnsi" w:cstheme="minorHAnsi"/>
          <w:sz w:val="22"/>
        </w:rPr>
        <w:t xml:space="preserve"> </w:t>
      </w:r>
      <w:r w:rsidRPr="00370D94">
        <w:rPr>
          <w:rFonts w:asciiTheme="minorHAnsi" w:eastAsia="Times New Roman" w:hAnsiTheme="minorHAnsi" w:cstheme="minorHAnsi"/>
          <w:sz w:val="22"/>
          <w:szCs w:val="24"/>
        </w:rPr>
        <w:t>Les offres n'atteignant pas ce seuil seront éliminées avant l'analyse du critère prix et ne seront pas retenues pour le classement final</w:t>
      </w:r>
    </w:p>
    <w:p w14:paraId="7D462E97" w14:textId="780F46EB" w:rsidR="00370D94" w:rsidRPr="001C6A34" w:rsidRDefault="00383EC2" w:rsidP="001C6A34">
      <w:pPr>
        <w:spacing w:before="100" w:beforeAutospacing="1" w:after="100" w:afterAutospacing="1" w:line="240" w:lineRule="auto"/>
        <w:jc w:val="both"/>
        <w:rPr>
          <w:rFonts w:asciiTheme="minorHAnsi" w:eastAsia="Times New Roman" w:hAnsiTheme="minorHAnsi" w:cstheme="minorHAnsi"/>
          <w:sz w:val="22"/>
          <w:szCs w:val="24"/>
        </w:rPr>
      </w:pPr>
      <w:r>
        <w:rPr>
          <w:rFonts w:asciiTheme="minorHAnsi" w:eastAsia="Times New Roman" w:hAnsiTheme="minorHAnsi" w:cstheme="minorHAnsi"/>
          <w:sz w:val="22"/>
          <w:szCs w:val="24"/>
        </w:rPr>
        <w:t xml:space="preserve">Toutefois, </w:t>
      </w:r>
      <w:r w:rsidRPr="00383EC2">
        <w:rPr>
          <w:rFonts w:asciiTheme="minorHAnsi" w:eastAsia="Times New Roman" w:hAnsiTheme="minorHAnsi" w:cstheme="minorHAnsi"/>
          <w:sz w:val="22"/>
          <w:szCs w:val="24"/>
        </w:rPr>
        <w:t>d</w:t>
      </w:r>
      <w:r w:rsidR="00370D94" w:rsidRPr="001C6A34">
        <w:rPr>
          <w:rFonts w:asciiTheme="minorHAnsi" w:eastAsia="Times New Roman" w:hAnsiTheme="minorHAnsi" w:cstheme="minorHAnsi"/>
          <w:sz w:val="22"/>
          <w:szCs w:val="24"/>
        </w:rPr>
        <w:t>ans le cadre d'une procédure adaptée, l'atteinte de ce seuil est appréciée sur la base de l'offre finale. En conséquence, Expertise France se réserve la possibilité d'inviter les candidats à négocier, à préciser ou à compléter leur offre avant l'appréciation définitive du respect de ce seuil.</w:t>
      </w:r>
    </w:p>
    <w:p w14:paraId="0889BD2D" w14:textId="2857175B" w:rsidR="00370D94" w:rsidRPr="00AF0D8A" w:rsidRDefault="00370D94" w:rsidP="00AF0D8A">
      <w:pPr>
        <w:spacing w:before="100" w:beforeAutospacing="1" w:after="100" w:afterAutospacing="1" w:line="240" w:lineRule="auto"/>
        <w:jc w:val="both"/>
        <w:rPr>
          <w:rFonts w:asciiTheme="minorHAnsi" w:eastAsia="Times New Roman" w:hAnsiTheme="minorHAnsi" w:cstheme="minorHAnsi"/>
          <w:sz w:val="22"/>
          <w:szCs w:val="24"/>
        </w:rPr>
      </w:pPr>
      <w:r w:rsidRPr="001C6A34">
        <w:rPr>
          <w:rFonts w:asciiTheme="minorHAnsi" w:eastAsia="Times New Roman" w:hAnsiTheme="minorHAnsi" w:cstheme="minorHAnsi"/>
          <w:sz w:val="22"/>
          <w:szCs w:val="24"/>
        </w:rPr>
        <w:t>À l'issue de ces échanges éventuels, les offres n'atteignant pas le seuil minimal de qualité technique pourront être écartées et ne pas être admises au classement final.</w:t>
      </w:r>
    </w:p>
    <w:p w14:paraId="2918C3FC" w14:textId="31788A1C" w:rsidR="003F0AAC" w:rsidRPr="0006068D" w:rsidRDefault="00E23E75" w:rsidP="0006068D">
      <w:pPr>
        <w:pStyle w:val="Titre2"/>
        <w:spacing w:before="120" w:after="120" w:line="240" w:lineRule="auto"/>
        <w:jc w:val="both"/>
        <w:rPr>
          <w:rFonts w:asciiTheme="minorHAnsi" w:hAnsiTheme="minorHAnsi" w:cstheme="minorHAnsi"/>
          <w:sz w:val="22"/>
          <w:szCs w:val="22"/>
          <w:u w:val="single"/>
        </w:rPr>
      </w:pPr>
      <w:bookmarkStart w:id="92" w:name="_Toc232159034"/>
      <w:r w:rsidRPr="0006068D">
        <w:rPr>
          <w:rFonts w:asciiTheme="minorHAnsi" w:hAnsiTheme="minorHAnsi" w:cstheme="minorHAnsi"/>
          <w:sz w:val="22"/>
          <w:szCs w:val="22"/>
          <w:u w:val="single"/>
        </w:rPr>
        <w:t>Négociations</w:t>
      </w:r>
      <w:bookmarkEnd w:id="92"/>
    </w:p>
    <w:p w14:paraId="08B53806" w14:textId="77777777" w:rsidR="009F726E" w:rsidRPr="009F726E" w:rsidRDefault="009F726E" w:rsidP="009F726E">
      <w:pPr>
        <w:spacing w:before="120" w:line="240" w:lineRule="auto"/>
        <w:jc w:val="both"/>
        <w:rPr>
          <w:rFonts w:asciiTheme="minorHAnsi" w:hAnsiTheme="minorHAnsi" w:cstheme="minorHAnsi"/>
          <w:color w:val="000000"/>
          <w:sz w:val="22"/>
          <w:szCs w:val="22"/>
        </w:rPr>
      </w:pPr>
      <w:r w:rsidRPr="009F726E">
        <w:rPr>
          <w:rFonts w:asciiTheme="minorHAnsi" w:hAnsiTheme="minorHAnsi" w:cstheme="minorHAnsi"/>
          <w:color w:val="000000"/>
          <w:sz w:val="22"/>
          <w:szCs w:val="22"/>
        </w:rPr>
        <w:t xml:space="preserve">Le pouvoir adjudicateur se réserve le droit, à l’issue d’une première analyse des offres, d’engager librement et de sa seule initiative des négociations avec les candidats les mieux classés en fonction de l’ensemble des critères de sélection figurant dans le règlement de la consultation. Celles-ci ne constituent en aucun cas un </w:t>
      </w:r>
      <w:r w:rsidRPr="009F726E">
        <w:rPr>
          <w:rFonts w:asciiTheme="minorHAnsi" w:hAnsiTheme="minorHAnsi" w:cstheme="minorHAnsi"/>
          <w:color w:val="000000"/>
          <w:sz w:val="22"/>
          <w:szCs w:val="22"/>
        </w:rPr>
        <w:lastRenderedPageBreak/>
        <w:t>droit pour les candidats, qui demeurent en tout état de cause tenus par leur offre initiale pendant toute la durée de leur validité.</w:t>
      </w:r>
    </w:p>
    <w:p w14:paraId="2B32EDC3" w14:textId="77777777" w:rsidR="009F726E" w:rsidRPr="009F726E" w:rsidRDefault="009F726E" w:rsidP="009F726E">
      <w:pPr>
        <w:spacing w:before="120" w:line="240" w:lineRule="auto"/>
        <w:jc w:val="both"/>
        <w:rPr>
          <w:rFonts w:asciiTheme="minorHAnsi" w:hAnsiTheme="minorHAnsi" w:cstheme="minorHAnsi"/>
          <w:color w:val="000000"/>
          <w:sz w:val="22"/>
          <w:szCs w:val="22"/>
        </w:rPr>
      </w:pPr>
      <w:r w:rsidRPr="009F726E">
        <w:rPr>
          <w:rFonts w:asciiTheme="minorHAnsi" w:hAnsiTheme="minorHAnsi" w:cstheme="minorHAnsi"/>
          <w:color w:val="000000"/>
          <w:sz w:val="22"/>
          <w:szCs w:val="22"/>
        </w:rPr>
        <w:t>Le pouvoir adjudicateur choisit librement les modalités de déroulement des discussions et d’information des candidats admis à participer aux négociations. A cette fin il peut utiliser tous les moyens habituels de communication, y compris le téléphone, le courriel et tous autres systèmes de communications électroniques. Les négociations peuvent également donner lieu à un ou plusieurs entretiens dans les locaux du pouvoir adjudicateur.</w:t>
      </w:r>
    </w:p>
    <w:p w14:paraId="5BD8126D" w14:textId="77777777" w:rsidR="009F726E" w:rsidRPr="009F726E" w:rsidRDefault="009F726E" w:rsidP="009F726E">
      <w:pPr>
        <w:spacing w:before="120" w:line="240" w:lineRule="auto"/>
        <w:jc w:val="both"/>
        <w:rPr>
          <w:rFonts w:asciiTheme="minorHAnsi" w:hAnsiTheme="minorHAnsi" w:cstheme="minorHAnsi"/>
          <w:color w:val="000000"/>
          <w:sz w:val="22"/>
          <w:szCs w:val="22"/>
        </w:rPr>
      </w:pPr>
      <w:r w:rsidRPr="009F726E">
        <w:rPr>
          <w:rFonts w:asciiTheme="minorHAnsi" w:hAnsiTheme="minorHAnsi" w:cstheme="minorHAnsi"/>
          <w:color w:val="000000"/>
          <w:sz w:val="22"/>
          <w:szCs w:val="22"/>
        </w:rPr>
        <w:t xml:space="preserve">Lorsqu’il estime que les discussions sont parvenues à leur terme le pouvoir adjudicateur adresse aux candidats un courrier par voie électronique ou par télécopie, afin de les inviter à remettre une nouvelle offre. Cette dernière sera remise à une date et une heure identique pour tous les candidats. </w:t>
      </w:r>
    </w:p>
    <w:p w14:paraId="0B47CF78" w14:textId="77777777" w:rsidR="009F726E" w:rsidRPr="009F726E" w:rsidRDefault="009F726E" w:rsidP="009F726E">
      <w:pPr>
        <w:spacing w:before="120" w:line="240" w:lineRule="auto"/>
        <w:jc w:val="both"/>
        <w:rPr>
          <w:rFonts w:asciiTheme="minorHAnsi" w:hAnsiTheme="minorHAnsi" w:cstheme="minorHAnsi"/>
          <w:color w:val="000000"/>
          <w:sz w:val="22"/>
          <w:szCs w:val="22"/>
        </w:rPr>
      </w:pPr>
      <w:r w:rsidRPr="009F726E">
        <w:rPr>
          <w:rFonts w:asciiTheme="minorHAnsi" w:hAnsiTheme="minorHAnsi" w:cstheme="minorHAnsi"/>
          <w:color w:val="000000"/>
          <w:sz w:val="22"/>
          <w:szCs w:val="22"/>
        </w:rPr>
        <w:t>Les offres finales sont intégrées à l’analyse, selon les mêmes critères que ceux définis ci-dessus, pour un classement final.</w:t>
      </w:r>
    </w:p>
    <w:p w14:paraId="5CEEE956" w14:textId="325D38FD" w:rsidR="009F726E" w:rsidRPr="009F726E" w:rsidRDefault="009F726E" w:rsidP="009F726E">
      <w:pPr>
        <w:spacing w:before="120" w:line="240" w:lineRule="auto"/>
        <w:jc w:val="both"/>
        <w:rPr>
          <w:rFonts w:asciiTheme="minorHAnsi" w:hAnsiTheme="minorHAnsi" w:cstheme="minorHAnsi"/>
          <w:color w:val="000000"/>
          <w:sz w:val="22"/>
          <w:szCs w:val="22"/>
        </w:rPr>
      </w:pPr>
      <w:r w:rsidRPr="009F726E">
        <w:rPr>
          <w:rFonts w:asciiTheme="minorHAnsi" w:hAnsiTheme="minorHAnsi" w:cstheme="minorHAnsi"/>
          <w:color w:val="000000"/>
          <w:sz w:val="22"/>
          <w:szCs w:val="22"/>
        </w:rPr>
        <w:t xml:space="preserve">Le marché est attribué par le pouvoir adjudicateur au candidat dont l’offre est jugée économiquement la plus avantageuse au regard des critères de sélection fixés </w:t>
      </w:r>
      <w:r>
        <w:rPr>
          <w:rFonts w:asciiTheme="minorHAnsi" w:hAnsiTheme="minorHAnsi" w:cstheme="minorHAnsi"/>
          <w:color w:val="000000"/>
          <w:sz w:val="22"/>
          <w:szCs w:val="22"/>
        </w:rPr>
        <w:t>ci-dessus.</w:t>
      </w:r>
    </w:p>
    <w:p w14:paraId="050A69CF" w14:textId="2A9DBE42" w:rsidR="00FB79BF" w:rsidRPr="0006068D" w:rsidRDefault="00FB79BF" w:rsidP="007B3BCD">
      <w:pPr>
        <w:pStyle w:val="v"/>
        <w:widowControl w:val="0"/>
        <w:numPr>
          <w:ilvl w:val="0"/>
          <w:numId w:val="6"/>
        </w:numPr>
        <w:spacing w:before="240" w:after="120"/>
        <w:ind w:left="0" w:firstLine="0"/>
        <w:outlineLvl w:val="0"/>
        <w:rPr>
          <w:rFonts w:asciiTheme="minorHAnsi" w:hAnsiTheme="minorHAnsi" w:cstheme="minorHAnsi"/>
          <w:b/>
          <w:caps/>
          <w:sz w:val="28"/>
          <w:szCs w:val="22"/>
          <w:u w:val="single"/>
        </w:rPr>
      </w:pPr>
      <w:bookmarkStart w:id="93" w:name="_Toc491193515"/>
      <w:bookmarkStart w:id="94" w:name="_Toc491193970"/>
      <w:bookmarkStart w:id="95" w:name="_Toc232159037"/>
      <w:bookmarkEnd w:id="93"/>
      <w:bookmarkEnd w:id="94"/>
      <w:r w:rsidRPr="0006068D">
        <w:rPr>
          <w:rFonts w:asciiTheme="minorHAnsi" w:hAnsiTheme="minorHAnsi" w:cstheme="minorHAnsi"/>
          <w:b/>
          <w:caps/>
          <w:sz w:val="28"/>
          <w:szCs w:val="22"/>
          <w:u w:val="single"/>
        </w:rPr>
        <w:t>Traitement des données à caractère personnel dans le cadre de la présente consultation et pour le suivi d’exécution du contrat</w:t>
      </w:r>
      <w:bookmarkEnd w:id="95"/>
    </w:p>
    <w:p w14:paraId="61DB45A9" w14:textId="4AC03B6C"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En application de l'article 13 du règlement (UE) 2016/679 du Parlement européen et du Conseil du 27 avril 2016 relatif à la protection des personnes physiques à l'égard du traitement des données à caractère personnel et à la libre circulation de ces données (RGPD), les candidats/soumissionnaires sont informés que des données à caractère personnel (notamment nom, prénom, adresse mail, données de connexion) collectées en utilisant les services de la Plateforme des Achats de l’Etat (https://www.marches-publics.gouv.fr) dans le cadre de la présente procédure de passation et dans le cadre de l'exécution du contrat sont susceptibles de faire l'objet de traitement(s).</w:t>
      </w:r>
    </w:p>
    <w:p w14:paraId="340C3C7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Pour les traitements réalisés avec les services de la PLACE, le Ministère de l’action et des comptes publics – la Direction des Achats de l’Etat et Expertise France, autorité contractante, sont co-responsables du traitement des données à caractère personnel.</w:t>
      </w:r>
    </w:p>
    <w:p w14:paraId="54775892"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Pour les traitements réalisés en dehors des services de la PLACE, Expertise France, autorité contractante, est responsable du traitement des données à caractère personnel.</w:t>
      </w:r>
    </w:p>
    <w:p w14:paraId="018DC89D" w14:textId="77777777" w:rsidR="00FB79BF" w:rsidRPr="0006068D" w:rsidRDefault="00FB79BF" w:rsidP="0002417A">
      <w:pPr>
        <w:pStyle w:val="Titre2"/>
        <w:spacing w:before="120" w:after="120" w:line="240" w:lineRule="auto"/>
        <w:jc w:val="both"/>
        <w:rPr>
          <w:rFonts w:asciiTheme="minorHAnsi" w:hAnsiTheme="minorHAnsi" w:cstheme="minorHAnsi"/>
          <w:sz w:val="22"/>
          <w:szCs w:val="22"/>
          <w:u w:val="single"/>
        </w:rPr>
      </w:pPr>
      <w:bookmarkStart w:id="96" w:name="_Toc232159038"/>
      <w:r w:rsidRPr="0006068D">
        <w:rPr>
          <w:rFonts w:asciiTheme="minorHAnsi" w:hAnsiTheme="minorHAnsi" w:cstheme="minorHAnsi"/>
          <w:sz w:val="22"/>
          <w:szCs w:val="22"/>
          <w:u w:val="single"/>
        </w:rPr>
        <w:t>Identité et coordonnées du responsable de traitement et de son représentant :</w:t>
      </w:r>
      <w:bookmarkEnd w:id="96"/>
    </w:p>
    <w:p w14:paraId="3755CDE8"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97" w:name="_Toc232159039"/>
      <w:r w:rsidRPr="0006068D">
        <w:rPr>
          <w:rFonts w:asciiTheme="minorHAnsi" w:hAnsiTheme="minorHAnsi" w:cstheme="minorHAnsi"/>
          <w:sz w:val="22"/>
          <w:szCs w:val="22"/>
          <w:u w:val="single"/>
        </w:rPr>
        <w:t>Pour la plateforme PLACE :</w:t>
      </w:r>
      <w:bookmarkEnd w:id="97"/>
      <w:r w:rsidRPr="0006068D">
        <w:rPr>
          <w:rFonts w:asciiTheme="minorHAnsi" w:hAnsiTheme="minorHAnsi" w:cstheme="minorHAnsi"/>
          <w:sz w:val="22"/>
          <w:szCs w:val="22"/>
          <w:u w:val="single"/>
        </w:rPr>
        <w:t xml:space="preserve"> </w:t>
      </w:r>
    </w:p>
    <w:p w14:paraId="71C910D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Ministère de l'action et des comptes publics</w:t>
      </w:r>
    </w:p>
    <w:p w14:paraId="4997684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59, boulevard Vincent Auriol</w:t>
      </w:r>
    </w:p>
    <w:p w14:paraId="5087A4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75703 Paris Cedex 13</w:t>
      </w:r>
    </w:p>
    <w:p w14:paraId="7EC5BF5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Représentée par le Directeur des achats de l'Etat</w:t>
      </w:r>
    </w:p>
    <w:p w14:paraId="034955EE"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Responsable de traitement opérationnel : </w:t>
      </w:r>
    </w:p>
    <w:p w14:paraId="2F72344C"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La Direction des achats de l’Etat représenté par son Directeur</w:t>
      </w:r>
    </w:p>
    <w:p w14:paraId="4B4D213A"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98" w:name="_Toc232159040"/>
      <w:r w:rsidRPr="0006068D">
        <w:rPr>
          <w:rFonts w:asciiTheme="minorHAnsi" w:hAnsiTheme="minorHAnsi" w:cstheme="minorHAnsi"/>
          <w:sz w:val="22"/>
          <w:szCs w:val="22"/>
          <w:u w:val="single"/>
        </w:rPr>
        <w:t>Coordonnées du délégué à la protection des données personnelles :</w:t>
      </w:r>
      <w:bookmarkEnd w:id="98"/>
    </w:p>
    <w:p w14:paraId="4A91DEFE" w14:textId="5924A205" w:rsidR="00FB79BF" w:rsidRPr="0006068D" w:rsidRDefault="00FB79BF" w:rsidP="0002417A">
      <w:pPr>
        <w:pStyle w:val="Default"/>
        <w:spacing w:before="120"/>
        <w:jc w:val="both"/>
        <w:rPr>
          <w:rFonts w:asciiTheme="minorHAnsi" w:hAnsiTheme="minorHAnsi" w:cstheme="minorHAnsi"/>
          <w:color w:val="auto"/>
          <w:sz w:val="22"/>
          <w:szCs w:val="22"/>
        </w:rPr>
      </w:pPr>
      <w:hyperlink r:id="rId15" w:history="1">
        <w:r w:rsidRPr="0006068D">
          <w:rPr>
            <w:rFonts w:asciiTheme="minorHAnsi" w:hAnsiTheme="minorHAnsi" w:cstheme="minorHAnsi"/>
            <w:color w:val="auto"/>
            <w:sz w:val="22"/>
            <w:szCs w:val="22"/>
          </w:rPr>
          <w:t>le-delegue-a-la-protection-des-donnees-personnelles@finances.gouv.fr</w:t>
        </w:r>
      </w:hyperlink>
    </w:p>
    <w:p w14:paraId="5381F1CA" w14:textId="77777777" w:rsidR="00FB79BF" w:rsidRPr="0006068D" w:rsidRDefault="00FB79BF" w:rsidP="0002417A">
      <w:pPr>
        <w:pStyle w:val="Default"/>
        <w:spacing w:before="120"/>
        <w:jc w:val="both"/>
        <w:rPr>
          <w:rFonts w:asciiTheme="minorHAnsi" w:hAnsiTheme="minorHAnsi" w:cstheme="minorHAnsi"/>
          <w:color w:val="auto"/>
          <w:sz w:val="22"/>
          <w:szCs w:val="22"/>
        </w:rPr>
      </w:pPr>
    </w:p>
    <w:p w14:paraId="3B25C6AC"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99" w:name="_Toc232159041"/>
      <w:r w:rsidRPr="0006068D">
        <w:rPr>
          <w:rFonts w:asciiTheme="minorHAnsi" w:hAnsiTheme="minorHAnsi" w:cstheme="minorHAnsi"/>
          <w:sz w:val="22"/>
          <w:szCs w:val="22"/>
          <w:u w:val="single"/>
        </w:rPr>
        <w:t>Pour l’autorité contractante :</w:t>
      </w:r>
      <w:bookmarkEnd w:id="99"/>
      <w:r w:rsidRPr="0006068D">
        <w:rPr>
          <w:rFonts w:asciiTheme="minorHAnsi" w:hAnsiTheme="minorHAnsi" w:cstheme="minorHAnsi"/>
          <w:sz w:val="22"/>
          <w:szCs w:val="22"/>
          <w:u w:val="single"/>
        </w:rPr>
        <w:t xml:space="preserve"> </w:t>
      </w:r>
    </w:p>
    <w:p w14:paraId="33438ABA"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Expertise France</w:t>
      </w:r>
    </w:p>
    <w:p w14:paraId="412DDE08" w14:textId="763CF809" w:rsidR="00FB79BF" w:rsidRPr="0006068D" w:rsidRDefault="00F32194" w:rsidP="0002417A">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40, Boulevard de Port Royal</w:t>
      </w:r>
    </w:p>
    <w:p w14:paraId="17ABB84B" w14:textId="6D4A10FE"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lastRenderedPageBreak/>
        <w:t>7</w:t>
      </w:r>
      <w:r w:rsidR="00F32194">
        <w:rPr>
          <w:rFonts w:asciiTheme="minorHAnsi" w:hAnsiTheme="minorHAnsi" w:cstheme="minorHAnsi"/>
          <w:color w:val="auto"/>
          <w:sz w:val="22"/>
          <w:szCs w:val="22"/>
        </w:rPr>
        <w:t>5</w:t>
      </w:r>
      <w:r w:rsidRPr="0006068D">
        <w:rPr>
          <w:rFonts w:asciiTheme="minorHAnsi" w:hAnsiTheme="minorHAnsi" w:cstheme="minorHAnsi"/>
          <w:color w:val="auto"/>
          <w:sz w:val="22"/>
          <w:szCs w:val="22"/>
        </w:rPr>
        <w:t>00</w:t>
      </w:r>
      <w:r w:rsidR="00F32194">
        <w:rPr>
          <w:rFonts w:asciiTheme="minorHAnsi" w:hAnsiTheme="minorHAnsi" w:cstheme="minorHAnsi"/>
          <w:color w:val="auto"/>
          <w:sz w:val="22"/>
          <w:szCs w:val="22"/>
        </w:rPr>
        <w:t>5</w:t>
      </w:r>
      <w:r w:rsidRPr="0006068D">
        <w:rPr>
          <w:rFonts w:asciiTheme="minorHAnsi" w:hAnsiTheme="minorHAnsi" w:cstheme="minorHAnsi"/>
          <w:color w:val="auto"/>
          <w:sz w:val="22"/>
          <w:szCs w:val="22"/>
        </w:rPr>
        <w:t xml:space="preserve"> Paris</w:t>
      </w:r>
    </w:p>
    <w:p w14:paraId="31C9D17D" w14:textId="0D66ECC6"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Représe</w:t>
      </w:r>
      <w:r w:rsidR="00F32194">
        <w:rPr>
          <w:rFonts w:asciiTheme="minorHAnsi" w:hAnsiTheme="minorHAnsi" w:cstheme="minorHAnsi"/>
          <w:color w:val="auto"/>
          <w:sz w:val="22"/>
          <w:szCs w:val="22"/>
        </w:rPr>
        <w:t>ntée par son Directeur Général,</w:t>
      </w:r>
    </w:p>
    <w:p w14:paraId="267683C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Responsable de traitement opérationnel : </w:t>
      </w:r>
    </w:p>
    <w:p w14:paraId="2BA92056"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Département des Systèmes d’Information représenté par son Directeur</w:t>
      </w:r>
    </w:p>
    <w:p w14:paraId="124A56F1"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0" w:name="_Toc232159042"/>
      <w:r w:rsidRPr="0006068D">
        <w:rPr>
          <w:rFonts w:asciiTheme="minorHAnsi" w:hAnsiTheme="minorHAnsi" w:cstheme="minorHAnsi"/>
          <w:sz w:val="22"/>
          <w:szCs w:val="22"/>
          <w:u w:val="single"/>
        </w:rPr>
        <w:t>Coordonnées du délégué à la protection des données personnelles :</w:t>
      </w:r>
      <w:bookmarkEnd w:id="100"/>
    </w:p>
    <w:p w14:paraId="48F60AE8" w14:textId="77777777" w:rsidR="00FB79BF" w:rsidRDefault="00FB79BF" w:rsidP="0002417A">
      <w:pPr>
        <w:pStyle w:val="Default"/>
        <w:spacing w:before="120"/>
        <w:jc w:val="both"/>
        <w:rPr>
          <w:rFonts w:asciiTheme="minorHAnsi" w:hAnsiTheme="minorHAnsi" w:cstheme="minorHAnsi"/>
          <w:color w:val="auto"/>
          <w:sz w:val="22"/>
          <w:szCs w:val="22"/>
        </w:rPr>
      </w:pPr>
      <w:hyperlink r:id="rId16" w:history="1">
        <w:r w:rsidRPr="0006068D">
          <w:rPr>
            <w:rFonts w:asciiTheme="minorHAnsi" w:hAnsiTheme="minorHAnsi" w:cstheme="minorHAnsi"/>
            <w:color w:val="auto"/>
            <w:sz w:val="22"/>
            <w:szCs w:val="22"/>
          </w:rPr>
          <w:t>informatique.libertes@expertisefrance.fr</w:t>
        </w:r>
      </w:hyperlink>
    </w:p>
    <w:p w14:paraId="220D3854" w14:textId="5B7AC15F" w:rsidR="00FB79BF" w:rsidRPr="0006068D" w:rsidRDefault="00FB79BF" w:rsidP="0002417A">
      <w:pPr>
        <w:pStyle w:val="Default"/>
        <w:spacing w:before="120"/>
        <w:jc w:val="both"/>
        <w:rPr>
          <w:rFonts w:asciiTheme="minorHAnsi" w:hAnsiTheme="minorHAnsi" w:cstheme="minorHAnsi"/>
          <w:color w:val="auto"/>
          <w:sz w:val="22"/>
          <w:szCs w:val="22"/>
        </w:rPr>
      </w:pPr>
    </w:p>
    <w:p w14:paraId="7036C461"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Les fondements juridiques légitimant le ou les traitements correspondent aux c) et e) de l'article 6.1 du RGPD, à savoir que :</w:t>
      </w:r>
    </w:p>
    <w:p w14:paraId="0018C397" w14:textId="6D066A5D"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traitement est nécessaire au respect d’une obligation légale à laquelle Expertise France est soumis ;</w:t>
      </w:r>
    </w:p>
    <w:p w14:paraId="51141F31" w14:textId="6C1BFCCE"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traitement est nécessaire à l’exécution d’une mission d’intérêt public ou relevant de l’exercice de l’autorité publique dont est investi Expertise France ;</w:t>
      </w:r>
    </w:p>
    <w:p w14:paraId="0BFD8282" w14:textId="78ED0FFD"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Les finalités du ou des traitements sont : </w:t>
      </w:r>
    </w:p>
    <w:p w14:paraId="17845EF7" w14:textId="74DC7016"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La gestion et le suivi de la présente procédure de passation, </w:t>
      </w:r>
    </w:p>
    <w:p w14:paraId="4C3BE3E0" w14:textId="08BE6D4A"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La gestion et le suivi de l’attribution d’un marché public. </w:t>
      </w:r>
    </w:p>
    <w:p w14:paraId="30A1E06B"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Les destinataires ou catégorie de destinataires des données à caractère personnel sont exclusivement les personnels habilités de l’autorité contractante, des ministères et des opérateurs de l'Etat, en charge de la passation et de l'exécution du présent contrat, ainsi que de leurs prestataires d’assistance dans ses activités.</w:t>
      </w:r>
    </w:p>
    <w:p w14:paraId="4D2B2CC1"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Durée de conservation : ces données sont conservées pendant toute la durée de passation et d'exécution du contrat, ainsi que durant la DUA applicable au contrat.</w:t>
      </w:r>
    </w:p>
    <w:p w14:paraId="0C60D7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France.</w:t>
      </w:r>
    </w:p>
    <w:p w14:paraId="7A3F19CE"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La personne dont les données à caractère personnel sont collectées dans le cadre de la présente procédure dispose d'un droit de réclamation auprès de la CNIL.</w:t>
      </w:r>
    </w:p>
    <w:p w14:paraId="6AF78D03" w14:textId="77777777" w:rsidR="00E90D73" w:rsidRPr="00A60E9D" w:rsidRDefault="00E90D73" w:rsidP="00E90D73">
      <w:pPr>
        <w:spacing w:before="120" w:line="240" w:lineRule="auto"/>
        <w:jc w:val="both"/>
        <w:rPr>
          <w:rFonts w:asciiTheme="minorHAnsi" w:hAnsiTheme="minorHAnsi" w:cstheme="minorHAnsi"/>
          <w:sz w:val="22"/>
          <w:szCs w:val="22"/>
        </w:rPr>
      </w:pP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1" w:name="_Toc232159043"/>
      <w:r w:rsidRPr="00921E55">
        <w:rPr>
          <w:rFonts w:asciiTheme="minorHAnsi" w:hAnsiTheme="minorHAnsi" w:cstheme="minorHAnsi"/>
          <w:b/>
          <w:caps/>
          <w:sz w:val="28"/>
          <w:szCs w:val="22"/>
          <w:u w:val="single"/>
        </w:rPr>
        <w:t>AUTRES RENSEIGNEMENTS</w:t>
      </w:r>
      <w:bookmarkEnd w:id="101"/>
    </w:p>
    <w:p w14:paraId="5E8C818C" w14:textId="743A09D9" w:rsidR="00E90D73" w:rsidRPr="00E23E75" w:rsidRDefault="00E90D73" w:rsidP="00E90D73">
      <w:pPr>
        <w:pStyle w:val="Default"/>
        <w:spacing w:before="120"/>
        <w:jc w:val="both"/>
        <w:rPr>
          <w:rFonts w:asciiTheme="minorHAnsi" w:hAnsiTheme="minorHAnsi" w:cstheme="minorHAnsi"/>
          <w:color w:val="auto"/>
          <w:sz w:val="22"/>
          <w:szCs w:val="22"/>
        </w:rPr>
      </w:pPr>
      <w:r w:rsidRPr="00E23E75">
        <w:rPr>
          <w:rFonts w:asciiTheme="minorHAnsi" w:hAnsiTheme="minorHAnsi" w:cstheme="minorHAnsi"/>
          <w:color w:val="auto"/>
          <w:sz w:val="22"/>
          <w:szCs w:val="22"/>
        </w:rPr>
        <w:t xml:space="preserve">Toute demande d’informations complémentaires sur des points techniques ou administratifs du dossier devra être effectuée via la Plateforme des Achats de l’Etat au plus tard </w:t>
      </w:r>
      <w:r w:rsidR="00C6408C">
        <w:rPr>
          <w:rFonts w:asciiTheme="minorHAnsi" w:hAnsiTheme="minorHAnsi" w:cstheme="minorHAnsi"/>
          <w:color w:val="auto"/>
          <w:sz w:val="22"/>
          <w:szCs w:val="22"/>
        </w:rPr>
        <w:t>6</w:t>
      </w:r>
      <w:r w:rsidRPr="00E23E75">
        <w:rPr>
          <w:rFonts w:asciiTheme="minorHAnsi" w:hAnsiTheme="minorHAnsi" w:cstheme="minorHAnsi"/>
          <w:color w:val="auto"/>
          <w:sz w:val="22"/>
          <w:szCs w:val="22"/>
        </w:rPr>
        <w:t xml:space="preserve"> jours ouvrés avant la date limite de remise des offres.</w:t>
      </w:r>
    </w:p>
    <w:p w14:paraId="4F52CFE5" w14:textId="77777777" w:rsidR="00E90D73" w:rsidRPr="00921E55" w:rsidRDefault="00E90D73" w:rsidP="00E90D73">
      <w:pPr>
        <w:pStyle w:val="Default"/>
        <w:spacing w:before="120"/>
        <w:jc w:val="both"/>
        <w:rPr>
          <w:rFonts w:asciiTheme="minorHAnsi" w:hAnsiTheme="minorHAnsi" w:cstheme="minorHAnsi"/>
          <w:color w:val="auto"/>
          <w:sz w:val="22"/>
          <w:szCs w:val="22"/>
        </w:rPr>
      </w:pPr>
      <w:r w:rsidRPr="00921E55">
        <w:rPr>
          <w:rFonts w:asciiTheme="minorHAnsi" w:hAnsiTheme="minorHAnsi" w:cstheme="minorHAnsi"/>
          <w:color w:val="auto"/>
          <w:sz w:val="22"/>
          <w:szCs w:val="22"/>
        </w:rPr>
        <w:t>Expertise France s’engage à fournir une réponse au plus tard 2 jours ouvrés avant la date limite de remise des offres.</w:t>
      </w:r>
    </w:p>
    <w:p w14:paraId="36FE5D95" w14:textId="77777777" w:rsidR="00E90D73" w:rsidRDefault="00E90D73" w:rsidP="00E90D73">
      <w:pPr>
        <w:pStyle w:val="Default"/>
        <w:spacing w:before="120"/>
        <w:jc w:val="both"/>
        <w:rPr>
          <w:rFonts w:asciiTheme="minorHAnsi" w:hAnsiTheme="minorHAnsi" w:cstheme="minorHAnsi"/>
          <w:color w:val="auto"/>
          <w:sz w:val="22"/>
          <w:szCs w:val="22"/>
        </w:rPr>
      </w:pPr>
      <w:r w:rsidRPr="00921E55">
        <w:rPr>
          <w:rFonts w:asciiTheme="minorHAnsi" w:hAnsiTheme="minorHAnsi" w:cstheme="minorHAnsi"/>
          <w:color w:val="auto"/>
          <w:sz w:val="22"/>
          <w:szCs w:val="22"/>
        </w:rPr>
        <w:t>Si une question est posée par un candidat, les candidats reçoivent un courriel les invitant à prendre connaissance d'un ou de plusieurs élément (s) en réponse à la question posée par un candidat.</w:t>
      </w:r>
    </w:p>
    <w:p w14:paraId="52F1510C" w14:textId="77777777" w:rsidR="00E90D73" w:rsidRPr="00921E55" w:rsidRDefault="00E90D73" w:rsidP="00E90D73">
      <w:pPr>
        <w:pStyle w:val="Default"/>
        <w:spacing w:before="120"/>
        <w:jc w:val="both"/>
        <w:rPr>
          <w:rFonts w:asciiTheme="minorHAnsi" w:hAnsiTheme="minorHAnsi" w:cstheme="minorHAnsi"/>
          <w:color w:val="auto"/>
          <w:sz w:val="22"/>
          <w:szCs w:val="22"/>
        </w:rPr>
      </w:pPr>
    </w:p>
    <w:p w14:paraId="6892E0FB" w14:textId="3E4F20F7" w:rsidR="007711E7" w:rsidRPr="0006068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2" w:name="_Toc410899708"/>
      <w:bookmarkStart w:id="103" w:name="_Toc232159044"/>
      <w:r w:rsidRPr="0006068D">
        <w:rPr>
          <w:rFonts w:asciiTheme="minorHAnsi" w:hAnsiTheme="minorHAnsi" w:cstheme="minorHAnsi"/>
          <w:b/>
          <w:caps/>
          <w:sz w:val="28"/>
          <w:szCs w:val="22"/>
          <w:u w:val="single"/>
        </w:rPr>
        <w:t>Voies et délais de recours</w:t>
      </w:r>
      <w:bookmarkEnd w:id="102"/>
      <w:bookmarkEnd w:id="103"/>
    </w:p>
    <w:p w14:paraId="524C2C77" w14:textId="77777777" w:rsidR="004D375A" w:rsidRPr="00B34E6C" w:rsidRDefault="004D375A" w:rsidP="004D375A">
      <w:pPr>
        <w:pStyle w:val="NormalWeb"/>
        <w:spacing w:before="0" w:after="0" w:line="276" w:lineRule="auto"/>
        <w:rPr>
          <w:rFonts w:asciiTheme="minorHAnsi" w:hAnsiTheme="minorHAnsi" w:cstheme="minorHAnsi"/>
          <w:sz w:val="22"/>
        </w:rPr>
      </w:pPr>
      <w:r w:rsidRPr="00E23E75">
        <w:rPr>
          <w:rFonts w:asciiTheme="minorHAnsi" w:hAnsiTheme="minorHAnsi" w:cstheme="minorHAnsi"/>
          <w:sz w:val="22"/>
          <w:szCs w:val="22"/>
        </w:rPr>
        <w:t xml:space="preserve">L'instance chargée des procédures de recours est le Tribunal </w:t>
      </w:r>
      <w:r>
        <w:rPr>
          <w:rFonts w:asciiTheme="minorHAnsi" w:hAnsiTheme="minorHAnsi" w:cstheme="minorHAnsi"/>
          <w:sz w:val="22"/>
          <w:szCs w:val="22"/>
        </w:rPr>
        <w:t>judiciaire</w:t>
      </w:r>
      <w:r w:rsidRPr="00E23E75">
        <w:rPr>
          <w:rFonts w:asciiTheme="minorHAnsi" w:hAnsiTheme="minorHAnsi" w:cstheme="minorHAnsi"/>
          <w:sz w:val="22"/>
          <w:szCs w:val="22"/>
        </w:rPr>
        <w:t xml:space="preserve"> de Paris, </w:t>
      </w:r>
      <w:r>
        <w:rPr>
          <w:rFonts w:asciiTheme="minorHAnsi" w:hAnsiTheme="minorHAnsi" w:cstheme="minorHAnsi"/>
          <w:sz w:val="22"/>
        </w:rPr>
        <w:t xml:space="preserve">Parvis du Tribunal de Paris </w:t>
      </w:r>
      <w:r w:rsidRPr="00976903">
        <w:rPr>
          <w:rFonts w:asciiTheme="minorHAnsi" w:hAnsiTheme="minorHAnsi" w:cstheme="minorHAnsi"/>
          <w:sz w:val="22"/>
        </w:rPr>
        <w:t>75 859 PARIS Cedex 17</w:t>
      </w:r>
      <w:r>
        <w:rPr>
          <w:rFonts w:asciiTheme="minorHAnsi" w:hAnsiTheme="minorHAnsi" w:cstheme="minorHAnsi"/>
          <w:sz w:val="22"/>
        </w:rPr>
        <w:t xml:space="preserve"> </w:t>
      </w:r>
      <w:r w:rsidRPr="0006068D">
        <w:rPr>
          <w:rFonts w:asciiTheme="minorHAnsi" w:hAnsiTheme="minorHAnsi" w:cstheme="minorHAnsi"/>
          <w:sz w:val="22"/>
          <w:szCs w:val="22"/>
        </w:rPr>
        <w:t xml:space="preserve">; e-mail : </w:t>
      </w:r>
      <w:hyperlink r:id="rId17" w:history="1">
        <w:r w:rsidRPr="00976903">
          <w:rPr>
            <w:rStyle w:val="Lienhypertexte"/>
            <w:rFonts w:asciiTheme="minorHAnsi" w:hAnsiTheme="minorHAnsi" w:cstheme="minorHAnsi"/>
            <w:sz w:val="22"/>
          </w:rPr>
          <w:t>tj-paris@justice.fr</w:t>
        </w:r>
      </w:hyperlink>
      <w:r w:rsidRPr="00976903">
        <w:rPr>
          <w:rFonts w:asciiTheme="minorHAnsi" w:hAnsiTheme="minorHAnsi" w:cstheme="minorHAnsi"/>
          <w:sz w:val="22"/>
        </w:rPr>
        <w:t>.</w:t>
      </w:r>
    </w:p>
    <w:p w14:paraId="4F52ABAB" w14:textId="77777777" w:rsidR="004D375A" w:rsidRPr="004D375A" w:rsidRDefault="004D375A" w:rsidP="004D375A">
      <w:pPr>
        <w:jc w:val="both"/>
        <w:rPr>
          <w:rFonts w:asciiTheme="minorHAnsi" w:hAnsiTheme="minorHAnsi" w:cstheme="minorHAnsi"/>
          <w:sz w:val="22"/>
          <w:szCs w:val="22"/>
        </w:rPr>
      </w:pPr>
      <w:r w:rsidRPr="004D375A">
        <w:rPr>
          <w:rFonts w:asciiTheme="minorHAnsi" w:hAnsiTheme="minorHAnsi" w:cstheme="minorHAnsi"/>
          <w:sz w:val="22"/>
          <w:szCs w:val="22"/>
        </w:rPr>
        <w:lastRenderedPageBreak/>
        <w:t xml:space="preserve">Des renseignements sur l'introduction des recours peuvent être obtenus auprès du Greffe du Tribunal judiciaire de Paris ; e-mail : </w:t>
      </w:r>
      <w:hyperlink r:id="rId18" w:history="1">
        <w:r w:rsidRPr="004D375A">
          <w:rPr>
            <w:rStyle w:val="Lienhypertexte"/>
            <w:rFonts w:asciiTheme="minorHAnsi" w:hAnsiTheme="minorHAnsi" w:cstheme="minorHAnsi"/>
            <w:sz w:val="22"/>
          </w:rPr>
          <w:t>tj-paris@justice.fr</w:t>
        </w:r>
      </w:hyperlink>
      <w:r w:rsidRPr="004D375A">
        <w:rPr>
          <w:rFonts w:asciiTheme="minorHAnsi" w:hAnsiTheme="minorHAnsi" w:cstheme="minorHAnsi"/>
          <w:sz w:val="22"/>
        </w:rPr>
        <w:t>.</w:t>
      </w:r>
    </w:p>
    <w:p w14:paraId="21D606F7" w14:textId="77777777" w:rsidR="00B32F8E" w:rsidRPr="0006068D" w:rsidRDefault="00B32F8E" w:rsidP="00B32F8E">
      <w:pPr>
        <w:rPr>
          <w:rFonts w:asciiTheme="minorHAnsi" w:hAnsiTheme="minorHAnsi" w:cstheme="minorHAnsi"/>
          <w:sz w:val="22"/>
          <w:szCs w:val="22"/>
        </w:rPr>
      </w:pPr>
    </w:p>
    <w:sectPr w:rsidR="00B32F8E" w:rsidRPr="0006068D" w:rsidSect="00CA5CD2">
      <w:headerReference w:type="default" r:id="rId19"/>
      <w:footerReference w:type="even" r:id="rId20"/>
      <w:footerReference w:type="default" r:id="rId21"/>
      <w:headerReference w:type="first" r:id="rId22"/>
      <w:footerReference w:type="first" r:id="rId23"/>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5DD9F" w14:textId="77777777" w:rsidR="00947706" w:rsidRDefault="00947706">
      <w:r>
        <w:separator/>
      </w:r>
    </w:p>
  </w:endnote>
  <w:endnote w:type="continuationSeparator" w:id="0">
    <w:p w14:paraId="3F44036A" w14:textId="77777777" w:rsidR="00947706" w:rsidRDefault="00947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ndale Sans UI">
    <w:altName w:val="Calibri"/>
    <w:charset w:val="00"/>
    <w:family w:val="auto"/>
    <w:pitch w:val="variable"/>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35BAD" w14:textId="77777777" w:rsidR="00E06B35" w:rsidRDefault="00E06B3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5140F023" w14:textId="77777777" w:rsidR="00E06B35" w:rsidRDefault="00E06B35">
    <w:pPr>
      <w:pStyle w:val="Pieddepage"/>
      <w:ind w:right="360"/>
      <w:rPr>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5E335" w14:textId="6E2FB35B" w:rsidR="00E06B35" w:rsidRPr="00EE0FDD" w:rsidRDefault="00E06B35" w:rsidP="00825775">
    <w:pPr>
      <w:pStyle w:val="Pieddepage"/>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p w14:paraId="1C8A4731" w14:textId="1FA76BEB" w:rsidR="00E06B35" w:rsidRPr="0036169C" w:rsidRDefault="00000000" w:rsidP="00C17896">
    <w:pPr>
      <w:pStyle w:val="Pieddepage"/>
      <w:tabs>
        <w:tab w:val="clear" w:pos="4536"/>
        <w:tab w:val="clear" w:pos="9072"/>
        <w:tab w:val="right" w:pos="9746"/>
      </w:tabs>
      <w:jc w:val="right"/>
      <w:rPr>
        <w:rFonts w:asciiTheme="minorHAnsi" w:hAnsiTheme="minorHAnsi"/>
        <w:sz w:val="22"/>
        <w:szCs w:val="22"/>
      </w:rPr>
    </w:pPr>
    <w:sdt>
      <w:sdtPr>
        <w:rPr>
          <w:rFonts w:asciiTheme="minorHAnsi" w:hAnsiTheme="minorHAnsi"/>
          <w:sz w:val="22"/>
          <w:szCs w:val="22"/>
        </w:rPr>
        <w:id w:val="-279648002"/>
        <w:docPartObj>
          <w:docPartGallery w:val="Page Numbers (Top of Page)"/>
          <w:docPartUnique/>
        </w:docPartObj>
      </w:sdtPr>
      <w:sdtContent>
        <w:r w:rsidR="00E06B35" w:rsidRPr="0036169C">
          <w:rPr>
            <w:rFonts w:asciiTheme="minorHAnsi" w:hAnsiTheme="minorHAnsi"/>
            <w:sz w:val="22"/>
            <w:szCs w:val="22"/>
          </w:rPr>
          <w:tab/>
          <w:t xml:space="preserve">Page </w:t>
        </w:r>
        <w:r w:rsidR="00E06B35" w:rsidRPr="0036169C">
          <w:rPr>
            <w:rFonts w:asciiTheme="minorHAnsi" w:hAnsiTheme="minorHAnsi"/>
            <w:b/>
            <w:bCs/>
            <w:sz w:val="22"/>
            <w:szCs w:val="22"/>
          </w:rPr>
          <w:fldChar w:fldCharType="begin"/>
        </w:r>
        <w:r w:rsidR="00E06B35" w:rsidRPr="0036169C">
          <w:rPr>
            <w:rFonts w:asciiTheme="minorHAnsi" w:hAnsiTheme="minorHAnsi"/>
            <w:b/>
            <w:bCs/>
            <w:sz w:val="22"/>
            <w:szCs w:val="22"/>
          </w:rPr>
          <w:instrText>PAGE</w:instrText>
        </w:r>
        <w:r w:rsidR="00E06B35" w:rsidRPr="0036169C">
          <w:rPr>
            <w:rFonts w:asciiTheme="minorHAnsi" w:hAnsiTheme="minorHAnsi"/>
            <w:b/>
            <w:bCs/>
            <w:sz w:val="22"/>
            <w:szCs w:val="22"/>
          </w:rPr>
          <w:fldChar w:fldCharType="separate"/>
        </w:r>
        <w:r w:rsidR="00DB5004">
          <w:rPr>
            <w:rFonts w:asciiTheme="minorHAnsi" w:hAnsiTheme="minorHAnsi"/>
            <w:b/>
            <w:bCs/>
            <w:noProof/>
            <w:sz w:val="22"/>
            <w:szCs w:val="22"/>
          </w:rPr>
          <w:t>3</w:t>
        </w:r>
        <w:r w:rsidR="00E06B35" w:rsidRPr="0036169C">
          <w:rPr>
            <w:rFonts w:asciiTheme="minorHAnsi" w:hAnsiTheme="minorHAnsi"/>
            <w:b/>
            <w:bCs/>
            <w:sz w:val="22"/>
            <w:szCs w:val="22"/>
          </w:rPr>
          <w:fldChar w:fldCharType="end"/>
        </w:r>
        <w:r w:rsidR="00E06B35" w:rsidRPr="0036169C">
          <w:rPr>
            <w:rFonts w:asciiTheme="minorHAnsi" w:hAnsiTheme="minorHAnsi"/>
            <w:sz w:val="22"/>
            <w:szCs w:val="22"/>
          </w:rPr>
          <w:t xml:space="preserve"> sur </w:t>
        </w:r>
        <w:r w:rsidR="00E06B35" w:rsidRPr="0036169C">
          <w:rPr>
            <w:rFonts w:asciiTheme="minorHAnsi" w:hAnsiTheme="minorHAnsi"/>
            <w:b/>
            <w:bCs/>
            <w:sz w:val="22"/>
            <w:szCs w:val="22"/>
          </w:rPr>
          <w:fldChar w:fldCharType="begin"/>
        </w:r>
        <w:r w:rsidR="00E06B35" w:rsidRPr="0036169C">
          <w:rPr>
            <w:rFonts w:asciiTheme="minorHAnsi" w:hAnsiTheme="minorHAnsi"/>
            <w:b/>
            <w:bCs/>
            <w:sz w:val="22"/>
            <w:szCs w:val="22"/>
          </w:rPr>
          <w:instrText>NUMPAGES</w:instrText>
        </w:r>
        <w:r w:rsidR="00E06B35" w:rsidRPr="0036169C">
          <w:rPr>
            <w:rFonts w:asciiTheme="minorHAnsi" w:hAnsiTheme="minorHAnsi"/>
            <w:b/>
            <w:bCs/>
            <w:sz w:val="22"/>
            <w:szCs w:val="22"/>
          </w:rPr>
          <w:fldChar w:fldCharType="separate"/>
        </w:r>
        <w:r w:rsidR="00DB5004">
          <w:rPr>
            <w:rFonts w:asciiTheme="minorHAnsi" w:hAnsiTheme="minorHAnsi"/>
            <w:b/>
            <w:bCs/>
            <w:noProof/>
            <w:sz w:val="22"/>
            <w:szCs w:val="22"/>
          </w:rPr>
          <w:t>13</w:t>
        </w:r>
        <w:r w:rsidR="00E06B35" w:rsidRPr="0036169C">
          <w:rPr>
            <w:rFonts w:asciiTheme="minorHAnsi" w:hAnsiTheme="minorHAnsi"/>
            <w:b/>
            <w:bCs/>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1568570764"/>
      <w:docPartObj>
        <w:docPartGallery w:val="Page Numbers (Bottom of Page)"/>
        <w:docPartUnique/>
      </w:docPartObj>
    </w:sdtPr>
    <w:sdtContent>
      <w:sdt>
        <w:sdtPr>
          <w:rPr>
            <w:rFonts w:asciiTheme="minorHAnsi" w:hAnsiTheme="minorHAnsi" w:cstheme="minorHAnsi"/>
            <w:sz w:val="22"/>
            <w:szCs w:val="22"/>
          </w:rPr>
          <w:id w:val="21838982"/>
          <w:docPartObj>
            <w:docPartGallery w:val="Page Numbers (Top of Page)"/>
            <w:docPartUnique/>
          </w:docPartObj>
        </w:sdtPr>
        <w:sdtContent>
          <w:p w14:paraId="0170861D" w14:textId="77777777" w:rsidR="00E06B35" w:rsidRPr="00825775" w:rsidRDefault="00E06B35" w:rsidP="00CA5CD2">
            <w:pPr>
              <w:pStyle w:val="Pieddepage"/>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39CD0CF7" w14:textId="15A8DB32" w:rsidR="00E06B35" w:rsidRPr="00825775" w:rsidRDefault="00000000" w:rsidP="007D74CD">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Content>
                <w:r w:rsidR="00E06B35" w:rsidRPr="00825775">
                  <w:rPr>
                    <w:rFonts w:asciiTheme="minorHAnsi" w:hAnsiTheme="minorHAnsi" w:cstheme="minorHAnsi"/>
                    <w:sz w:val="22"/>
                    <w:szCs w:val="22"/>
                  </w:rPr>
                  <w:t>DAJ_M009_v0</w:t>
                </w:r>
                <w:r w:rsidR="00E06B35">
                  <w:rPr>
                    <w:rFonts w:asciiTheme="minorHAnsi" w:hAnsiTheme="minorHAnsi" w:cstheme="minorHAnsi"/>
                    <w:sz w:val="22"/>
                    <w:szCs w:val="22"/>
                  </w:rPr>
                  <w:t>8</w:t>
                </w:r>
                <w:r w:rsidR="00E06B35" w:rsidRPr="00825775">
                  <w:rPr>
                    <w:rFonts w:asciiTheme="minorHAnsi" w:hAnsiTheme="minorHAnsi" w:cstheme="minorHAnsi"/>
                    <w:sz w:val="22"/>
                    <w:szCs w:val="22"/>
                  </w:rPr>
                  <w:tab/>
                </w:r>
              </w:sdtContent>
            </w:sdt>
          </w:p>
          <w:p w14:paraId="0A77421D" w14:textId="0317ED54" w:rsidR="00E06B35" w:rsidRPr="00825775" w:rsidRDefault="00E06B35" w:rsidP="007D74CD">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Mai 2026</w:t>
            </w:r>
          </w:p>
          <w:p w14:paraId="57BF858C" w14:textId="77777777" w:rsidR="00E06B35" w:rsidRPr="00825775" w:rsidRDefault="00E06B35" w:rsidP="007D74CD">
            <w:pPr>
              <w:pStyle w:val="Pieddepage"/>
              <w:spacing w:line="240" w:lineRule="exact"/>
              <w:rPr>
                <w:rFonts w:asciiTheme="minorHAnsi" w:hAnsiTheme="minorHAnsi" w:cstheme="minorHAnsi"/>
                <w:b/>
                <w:sz w:val="22"/>
                <w:szCs w:val="22"/>
              </w:rPr>
            </w:pPr>
          </w:p>
          <w:p w14:paraId="7660B93D" w14:textId="3A39253E" w:rsidR="00E06B35" w:rsidRPr="00825775" w:rsidRDefault="00E06B35" w:rsidP="007D74CD">
            <w:pPr>
              <w:pStyle w:val="Pieddepage"/>
              <w:tabs>
                <w:tab w:val="clear" w:pos="4536"/>
                <w:tab w:val="clear" w:pos="9072"/>
                <w:tab w:val="right" w:pos="9746"/>
              </w:tabs>
              <w:spacing w:line="240" w:lineRule="auto"/>
              <w:rPr>
                <w:rFonts w:asciiTheme="minorHAnsi" w:hAnsiTheme="minorHAnsi" w:cstheme="minorHAnsi"/>
                <w:sz w:val="22"/>
                <w:szCs w:val="22"/>
              </w:rPr>
            </w:pPr>
            <w:r w:rsidRPr="00825775">
              <w:rPr>
                <w:rFonts w:asciiTheme="minorHAnsi" w:hAnsiTheme="minorHAnsi" w:cstheme="minorHAnsi"/>
                <w:sz w:val="16"/>
                <w:szCs w:val="16"/>
              </w:rPr>
              <w:t xml:space="preserve">Expertise France - - </w:t>
            </w:r>
            <w:r>
              <w:rPr>
                <w:rFonts w:asciiTheme="minorHAnsi" w:hAnsiTheme="minorHAnsi" w:cstheme="minorHAnsi"/>
                <w:sz w:val="16"/>
                <w:szCs w:val="16"/>
              </w:rPr>
              <w:t>40, Boulevard de Port Royal -</w:t>
            </w:r>
            <w:r w:rsidRPr="00825775">
              <w:rPr>
                <w:rFonts w:asciiTheme="minorHAnsi" w:hAnsiTheme="minorHAnsi" w:cstheme="minorHAnsi"/>
                <w:sz w:val="16"/>
                <w:szCs w:val="16"/>
              </w:rPr>
              <w:t xml:space="preserve"> France </w:t>
            </w:r>
            <w:r w:rsidRPr="00825775">
              <w:rPr>
                <w:rFonts w:asciiTheme="minorHAnsi" w:hAnsiTheme="minorHAnsi" w:cstheme="minorHAnsi"/>
                <w:sz w:val="16"/>
                <w:szCs w:val="16"/>
              </w:rPr>
              <w:br/>
              <w:t>SIRET : 808 734</w:t>
            </w:r>
            <w:r>
              <w:rPr>
                <w:rFonts w:asciiTheme="minorHAnsi" w:hAnsiTheme="minorHAnsi" w:cstheme="minorHAnsi"/>
                <w:sz w:val="16"/>
                <w:szCs w:val="16"/>
              </w:rPr>
              <w:t> </w:t>
            </w:r>
            <w:r w:rsidRPr="00825775">
              <w:rPr>
                <w:rFonts w:asciiTheme="minorHAnsi" w:hAnsiTheme="minorHAnsi" w:cstheme="minorHAnsi"/>
                <w:sz w:val="16"/>
                <w:szCs w:val="16"/>
              </w:rPr>
              <w:t>792</w:t>
            </w:r>
            <w:r>
              <w:rPr>
                <w:rFonts w:asciiTheme="minorHAnsi" w:hAnsiTheme="minorHAnsi" w:cstheme="minorHAnsi"/>
                <w:sz w:val="16"/>
                <w:szCs w:val="16"/>
              </w:rPr>
              <w:t xml:space="preserve"> 00035</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3AE50" w14:textId="77777777" w:rsidR="00E06B35" w:rsidRDefault="00E06B35">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9CD" w14:textId="77777777" w:rsidR="00E06B35" w:rsidRDefault="00E06B35"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14FA953F" w14:textId="099F3E0B" w:rsidR="00E06B35" w:rsidRPr="00FB089A" w:rsidRDefault="00000000" w:rsidP="00C17896">
    <w:pPr>
      <w:pStyle w:val="Pieddepage"/>
      <w:tabs>
        <w:tab w:val="clear" w:pos="4536"/>
        <w:tab w:val="clear" w:pos="9072"/>
        <w:tab w:val="right" w:pos="9746"/>
      </w:tabs>
      <w:jc w:val="both"/>
      <w:rPr>
        <w:rFonts w:asciiTheme="minorHAnsi" w:hAnsiTheme="minorHAnsi"/>
        <w:szCs w:val="22"/>
      </w:rPr>
    </w:pPr>
    <w:sdt>
      <w:sdtPr>
        <w:rPr>
          <w:rFonts w:asciiTheme="minorHAnsi" w:hAnsiTheme="minorHAnsi"/>
          <w:sz w:val="22"/>
          <w:szCs w:val="22"/>
        </w:rPr>
        <w:id w:val="-624537547"/>
        <w:docPartObj>
          <w:docPartGallery w:val="Page Numbers (Top of Page)"/>
          <w:docPartUnique/>
        </w:docPartObj>
      </w:sdtPr>
      <w:sdtContent>
        <w:r w:rsidR="00E06B35">
          <w:rPr>
            <w:rFonts w:asciiTheme="minorHAnsi" w:hAnsiTheme="minorHAnsi"/>
            <w:sz w:val="22"/>
            <w:szCs w:val="22"/>
          </w:rPr>
          <w:tab/>
          <w:t xml:space="preserve">Page </w:t>
        </w:r>
        <w:r w:rsidR="00E06B35">
          <w:rPr>
            <w:rFonts w:asciiTheme="minorHAnsi" w:hAnsiTheme="minorHAnsi"/>
            <w:b/>
            <w:bCs/>
            <w:sz w:val="22"/>
            <w:szCs w:val="22"/>
          </w:rPr>
          <w:fldChar w:fldCharType="begin"/>
        </w:r>
        <w:r w:rsidR="00E06B35">
          <w:rPr>
            <w:rFonts w:asciiTheme="minorHAnsi" w:hAnsiTheme="minorHAnsi"/>
            <w:b/>
            <w:bCs/>
            <w:sz w:val="22"/>
            <w:szCs w:val="22"/>
          </w:rPr>
          <w:instrText>PAGE</w:instrText>
        </w:r>
        <w:r w:rsidR="00E06B35">
          <w:rPr>
            <w:rFonts w:asciiTheme="minorHAnsi" w:hAnsiTheme="minorHAnsi"/>
            <w:b/>
            <w:bCs/>
            <w:sz w:val="22"/>
            <w:szCs w:val="22"/>
          </w:rPr>
          <w:fldChar w:fldCharType="separate"/>
        </w:r>
        <w:r w:rsidR="00DB5004">
          <w:rPr>
            <w:rFonts w:asciiTheme="minorHAnsi" w:hAnsiTheme="minorHAnsi"/>
            <w:b/>
            <w:bCs/>
            <w:noProof/>
            <w:sz w:val="22"/>
            <w:szCs w:val="22"/>
          </w:rPr>
          <w:t>5</w:t>
        </w:r>
        <w:r w:rsidR="00E06B35">
          <w:rPr>
            <w:rFonts w:asciiTheme="minorHAnsi" w:hAnsiTheme="minorHAnsi"/>
            <w:b/>
            <w:bCs/>
            <w:sz w:val="22"/>
            <w:szCs w:val="22"/>
          </w:rPr>
          <w:fldChar w:fldCharType="end"/>
        </w:r>
        <w:r w:rsidR="00E06B35">
          <w:rPr>
            <w:rFonts w:asciiTheme="minorHAnsi" w:hAnsiTheme="minorHAnsi"/>
            <w:sz w:val="22"/>
            <w:szCs w:val="22"/>
          </w:rPr>
          <w:t xml:space="preserve"> sur </w:t>
        </w:r>
        <w:r w:rsidR="00E06B35">
          <w:rPr>
            <w:rFonts w:asciiTheme="minorHAnsi" w:hAnsiTheme="minorHAnsi"/>
            <w:b/>
            <w:bCs/>
            <w:sz w:val="22"/>
            <w:szCs w:val="22"/>
          </w:rPr>
          <w:fldChar w:fldCharType="begin"/>
        </w:r>
        <w:r w:rsidR="00E06B35">
          <w:rPr>
            <w:rFonts w:asciiTheme="minorHAnsi" w:hAnsiTheme="minorHAnsi"/>
            <w:b/>
            <w:bCs/>
            <w:sz w:val="22"/>
            <w:szCs w:val="22"/>
          </w:rPr>
          <w:instrText>NUMPAGES</w:instrText>
        </w:r>
        <w:r w:rsidR="00E06B35">
          <w:rPr>
            <w:rFonts w:asciiTheme="minorHAnsi" w:hAnsiTheme="minorHAnsi"/>
            <w:b/>
            <w:bCs/>
            <w:sz w:val="22"/>
            <w:szCs w:val="22"/>
          </w:rPr>
          <w:fldChar w:fldCharType="separate"/>
        </w:r>
        <w:r w:rsidR="00DB5004">
          <w:rPr>
            <w:rFonts w:asciiTheme="minorHAnsi" w:hAnsiTheme="minorHAnsi"/>
            <w:b/>
            <w:bCs/>
            <w:noProof/>
            <w:sz w:val="22"/>
            <w:szCs w:val="22"/>
          </w:rPr>
          <w:t>13</w:t>
        </w:r>
        <w:r w:rsidR="00E06B35">
          <w:rPr>
            <w:rFonts w:asciiTheme="minorHAnsi" w:hAnsiTheme="minorHAnsi"/>
            <w:b/>
            <w:bCs/>
            <w:sz w:val="22"/>
            <w:szCs w:val="22"/>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817230371"/>
      <w:docPartObj>
        <w:docPartGallery w:val="Page Numbers (Bottom of Page)"/>
        <w:docPartUnique/>
      </w:docPartObj>
    </w:sdtPr>
    <w:sdtContent>
      <w:sdt>
        <w:sdtPr>
          <w:rPr>
            <w:rFonts w:asciiTheme="minorHAnsi" w:hAnsiTheme="minorHAnsi" w:cstheme="minorHAnsi"/>
            <w:sz w:val="22"/>
            <w:szCs w:val="22"/>
          </w:rPr>
          <w:id w:val="-2024234557"/>
          <w:docPartObj>
            <w:docPartGallery w:val="Page Numbers (Top of Page)"/>
            <w:docPartUnique/>
          </w:docPartObj>
        </w:sdtPr>
        <w:sdtContent>
          <w:p w14:paraId="3655152B" w14:textId="3FBA490D" w:rsidR="00E06B35" w:rsidRDefault="00E06B35"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5895CD9C" w14:textId="16FDFD12" w:rsidR="00E06B35" w:rsidRPr="00825775" w:rsidRDefault="00000000" w:rsidP="00380F2B">
            <w:pPr>
              <w:pStyle w:val="Pieddepage"/>
              <w:tabs>
                <w:tab w:val="clear" w:pos="4536"/>
                <w:tab w:val="clear" w:pos="9072"/>
                <w:tab w:val="right" w:pos="9746"/>
              </w:tabs>
              <w:jc w:val="both"/>
              <w:rPr>
                <w:rFonts w:asciiTheme="minorHAnsi" w:hAnsiTheme="minorHAnsi" w:cstheme="minorHAnsi"/>
                <w:sz w:val="22"/>
                <w:szCs w:val="22"/>
              </w:rPr>
            </w:pPr>
            <w:sdt>
              <w:sdtPr>
                <w:rPr>
                  <w:rFonts w:asciiTheme="minorHAnsi" w:hAnsiTheme="minorHAnsi"/>
                  <w:sz w:val="22"/>
                  <w:szCs w:val="22"/>
                </w:rPr>
                <w:id w:val="-955870126"/>
                <w:docPartObj>
                  <w:docPartGallery w:val="Page Numbers (Top of Page)"/>
                  <w:docPartUnique/>
                </w:docPartObj>
              </w:sdtPr>
              <w:sdtContent>
                <w:r w:rsidR="00E06B35">
                  <w:rPr>
                    <w:rFonts w:asciiTheme="minorHAnsi" w:hAnsiTheme="minorHAnsi"/>
                    <w:sz w:val="22"/>
                    <w:szCs w:val="22"/>
                  </w:rPr>
                  <w:tab/>
                  <w:t xml:space="preserve">Page </w:t>
                </w:r>
                <w:r w:rsidR="00E06B35">
                  <w:rPr>
                    <w:rFonts w:asciiTheme="minorHAnsi" w:hAnsiTheme="minorHAnsi"/>
                    <w:b/>
                    <w:bCs/>
                    <w:sz w:val="22"/>
                    <w:szCs w:val="22"/>
                  </w:rPr>
                  <w:fldChar w:fldCharType="begin"/>
                </w:r>
                <w:r w:rsidR="00E06B35">
                  <w:rPr>
                    <w:rFonts w:asciiTheme="minorHAnsi" w:hAnsiTheme="minorHAnsi"/>
                    <w:b/>
                    <w:bCs/>
                    <w:sz w:val="22"/>
                    <w:szCs w:val="22"/>
                  </w:rPr>
                  <w:instrText>PAGE</w:instrText>
                </w:r>
                <w:r w:rsidR="00E06B35">
                  <w:rPr>
                    <w:rFonts w:asciiTheme="minorHAnsi" w:hAnsiTheme="minorHAnsi"/>
                    <w:b/>
                    <w:bCs/>
                    <w:sz w:val="22"/>
                    <w:szCs w:val="22"/>
                  </w:rPr>
                  <w:fldChar w:fldCharType="separate"/>
                </w:r>
                <w:r w:rsidR="00DB5004">
                  <w:rPr>
                    <w:rFonts w:asciiTheme="minorHAnsi" w:hAnsiTheme="minorHAnsi"/>
                    <w:b/>
                    <w:bCs/>
                    <w:noProof/>
                    <w:sz w:val="22"/>
                    <w:szCs w:val="22"/>
                  </w:rPr>
                  <w:t>4</w:t>
                </w:r>
                <w:r w:rsidR="00E06B35">
                  <w:rPr>
                    <w:rFonts w:asciiTheme="minorHAnsi" w:hAnsiTheme="minorHAnsi"/>
                    <w:b/>
                    <w:bCs/>
                    <w:sz w:val="22"/>
                    <w:szCs w:val="22"/>
                  </w:rPr>
                  <w:fldChar w:fldCharType="end"/>
                </w:r>
                <w:r w:rsidR="00E06B35">
                  <w:rPr>
                    <w:rFonts w:asciiTheme="minorHAnsi" w:hAnsiTheme="minorHAnsi"/>
                    <w:sz w:val="22"/>
                    <w:szCs w:val="22"/>
                  </w:rPr>
                  <w:t xml:space="preserve"> sur </w:t>
                </w:r>
                <w:r w:rsidR="00E06B35">
                  <w:rPr>
                    <w:rFonts w:asciiTheme="minorHAnsi" w:hAnsiTheme="minorHAnsi"/>
                    <w:b/>
                    <w:bCs/>
                    <w:sz w:val="22"/>
                    <w:szCs w:val="22"/>
                  </w:rPr>
                  <w:fldChar w:fldCharType="begin"/>
                </w:r>
                <w:r w:rsidR="00E06B35">
                  <w:rPr>
                    <w:rFonts w:asciiTheme="minorHAnsi" w:hAnsiTheme="minorHAnsi"/>
                    <w:b/>
                    <w:bCs/>
                    <w:sz w:val="22"/>
                    <w:szCs w:val="22"/>
                  </w:rPr>
                  <w:instrText>NUMPAGES</w:instrText>
                </w:r>
                <w:r w:rsidR="00E06B35">
                  <w:rPr>
                    <w:rFonts w:asciiTheme="minorHAnsi" w:hAnsiTheme="minorHAnsi"/>
                    <w:b/>
                    <w:bCs/>
                    <w:sz w:val="22"/>
                    <w:szCs w:val="22"/>
                  </w:rPr>
                  <w:fldChar w:fldCharType="separate"/>
                </w:r>
                <w:r w:rsidR="00DB5004">
                  <w:rPr>
                    <w:rFonts w:asciiTheme="minorHAnsi" w:hAnsiTheme="minorHAnsi"/>
                    <w:b/>
                    <w:bCs/>
                    <w:noProof/>
                    <w:sz w:val="22"/>
                    <w:szCs w:val="22"/>
                  </w:rPr>
                  <w:t>13</w:t>
                </w:r>
                <w:r w:rsidR="00E06B35">
                  <w:rPr>
                    <w:rFonts w:asciiTheme="minorHAnsi" w:hAnsiTheme="minorHAnsi"/>
                    <w:b/>
                    <w:bCs/>
                    <w:sz w:val="22"/>
                    <w:szCs w:val="22"/>
                  </w:rPr>
                  <w:fldChar w:fldCharType="end"/>
                </w:r>
              </w:sdtContent>
            </w:sdt>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AE60F" w14:textId="77777777" w:rsidR="00947706" w:rsidRDefault="00947706">
      <w:r>
        <w:separator/>
      </w:r>
    </w:p>
  </w:footnote>
  <w:footnote w:type="continuationSeparator" w:id="0">
    <w:p w14:paraId="23D07CDF" w14:textId="77777777" w:rsidR="00947706" w:rsidRDefault="00947706">
      <w:r>
        <w:continuationSeparator/>
      </w:r>
    </w:p>
  </w:footnote>
  <w:footnote w:id="1">
    <w:p w14:paraId="44BBF5E0" w14:textId="77777777" w:rsidR="00E06B35" w:rsidRPr="0006068D" w:rsidRDefault="00E06B35" w:rsidP="00D937FD">
      <w:pPr>
        <w:pStyle w:val="Notedebasdepage"/>
        <w:rPr>
          <w:rFonts w:asciiTheme="minorHAnsi" w:hAnsiTheme="minorHAnsi" w:cstheme="minorHAnsi"/>
        </w:rPr>
      </w:pPr>
      <w:r w:rsidRPr="0006068D">
        <w:rPr>
          <w:rStyle w:val="Appelnotedebasdep"/>
          <w:rFonts w:asciiTheme="minorHAnsi" w:hAnsiTheme="minorHAnsi" w:cstheme="minorHAnsi"/>
        </w:rPr>
        <w:footnoteRef/>
      </w:r>
      <w:r w:rsidRPr="0006068D">
        <w:rPr>
          <w:rFonts w:asciiTheme="minorHAnsi" w:hAnsiTheme="minorHAnsi" w:cstheme="minorHAnsi"/>
        </w:rPr>
        <w:t xml:space="preserve"> Le formulaire DC4 est disponible à l'adresse suivante :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7865C" w14:textId="77777777" w:rsidR="00E06B35" w:rsidRDefault="00E06B3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91BAC" w14:textId="70860A16" w:rsidR="00E06B35" w:rsidRDefault="00E06B35" w:rsidP="00FB089A">
    <w:pPr>
      <w:pStyle w:val="En-tte"/>
      <w:tabs>
        <w:tab w:val="clear" w:pos="9072"/>
        <w:tab w:val="right" w:pos="9339"/>
      </w:tabs>
      <w:rPr>
        <w:rFonts w:ascii="Calibri" w:hAnsi="Calibri"/>
        <w:bCs/>
        <w:sz w:val="22"/>
        <w:szCs w:val="28"/>
        <w:u w:val="single"/>
        <w:lang w:val="en-US"/>
      </w:rPr>
    </w:pPr>
  </w:p>
  <w:p w14:paraId="20B764FC" w14:textId="77777777" w:rsidR="00E06B35" w:rsidRPr="00A61456" w:rsidRDefault="00E06B35" w:rsidP="005B59DE">
    <w:pPr>
      <w:pStyle w:val="En-tte"/>
      <w:tabs>
        <w:tab w:val="clear" w:pos="4536"/>
        <w:tab w:val="clear" w:pos="9072"/>
        <w:tab w:val="right" w:pos="9639"/>
      </w:tabs>
      <w:rPr>
        <w:rFonts w:ascii="Calibri" w:hAnsi="Calibri"/>
        <w:smallCaps/>
        <w:u w:val="single"/>
      </w:rPr>
    </w:pPr>
    <w:r w:rsidRPr="00E3407E">
      <w:rPr>
        <w:rFonts w:ascii="Calibri" w:hAnsi="Calibri"/>
        <w:bCs/>
        <w:smallCaps/>
        <w:sz w:val="22"/>
        <w:szCs w:val="28"/>
        <w:u w:val="single"/>
      </w:rPr>
      <w:t>Règlement de la consultation</w:t>
    </w:r>
    <w:r w:rsidRPr="00E3407E">
      <w:rPr>
        <w:rFonts w:ascii="Calibri" w:hAnsi="Calibri"/>
        <w:bCs/>
        <w:smallCaps/>
        <w:sz w:val="22"/>
        <w:szCs w:val="28"/>
        <w:u w:val="single"/>
      </w:rPr>
      <w:tab/>
    </w:r>
  </w:p>
  <w:p w14:paraId="6D0C7D89" w14:textId="77777777" w:rsidR="00E06B35" w:rsidRDefault="00E06B35" w:rsidP="005B59DE">
    <w:pPr>
      <w:pStyle w:val="En-tte"/>
      <w:tabs>
        <w:tab w:val="clear" w:pos="4536"/>
        <w:tab w:val="clear" w:pos="9072"/>
        <w:tab w:val="right" w:pos="9781"/>
      </w:tabs>
      <w:spacing w:line="240" w:lineRule="auto"/>
      <w:rPr>
        <w:rFonts w:asciiTheme="minorHAnsi" w:hAnsiTheme="minorHAnsi" w:cs="Arial"/>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A3FB" w14:textId="45427653" w:rsidR="00E06B35" w:rsidRDefault="00E06B35" w:rsidP="004537EA">
    <w:pPr>
      <w:pStyle w:val="En-tte"/>
    </w:pPr>
    <w:bookmarkStart w:id="0" w:name="_Hlk62125806"/>
    <w:bookmarkStart w:id="1" w:name="_Hlk62125807"/>
    <w:r>
      <w:rPr>
        <w:noProof/>
      </w:rPr>
      <w:drawing>
        <wp:inline distT="0" distB="0" distL="0" distR="0" wp14:anchorId="3F32D605" wp14:editId="537C76A1">
          <wp:extent cx="2124000" cy="1114574"/>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E06B35" w:rsidRDefault="00E06B35" w:rsidP="004537E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DD6A3" w14:textId="5B9F0FF1" w:rsidR="00E06B35" w:rsidRDefault="00E06B35" w:rsidP="00C92420">
    <w:pPr>
      <w:pStyle w:val="En-tte"/>
      <w:tabs>
        <w:tab w:val="right" w:pos="9214"/>
      </w:tabs>
      <w:rPr>
        <w:rFonts w:ascii="Calibri" w:hAnsi="Calibri"/>
        <w:bCs/>
        <w:sz w:val="22"/>
        <w:szCs w:val="28"/>
        <w:u w:val="single"/>
        <w:lang w:val="en-US"/>
      </w:rPr>
    </w:pPr>
  </w:p>
  <w:p w14:paraId="427C6303" w14:textId="77777777" w:rsidR="00E06B35" w:rsidRDefault="00E06B35"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1C9FA26" w14:textId="77777777" w:rsidR="00E06B35" w:rsidRDefault="00E06B35" w:rsidP="00380F2B">
    <w:pPr>
      <w:pStyle w:val="En-tte"/>
      <w:tabs>
        <w:tab w:val="clear" w:pos="4536"/>
        <w:tab w:val="clear" w:pos="9072"/>
        <w:tab w:val="right" w:pos="9639"/>
      </w:tabs>
      <w:rPr>
        <w:rFonts w:asciiTheme="minorHAnsi" w:hAnsiTheme="minorHAnsi" w:cs="Arial"/>
        <w:sz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7EB14" w14:textId="33B4AFB1" w:rsidR="00E06B35" w:rsidRDefault="00E06B35" w:rsidP="00B32F8E">
    <w:pPr>
      <w:pStyle w:val="En-tte"/>
      <w:tabs>
        <w:tab w:val="clear" w:pos="4536"/>
        <w:tab w:val="clear" w:pos="9072"/>
        <w:tab w:val="right" w:pos="9781"/>
      </w:tabs>
      <w:spacing w:line="240" w:lineRule="auto"/>
      <w:rPr>
        <w:rFonts w:asciiTheme="minorHAnsi" w:hAnsiTheme="minorHAnsi" w:cs="Arial"/>
        <w:sz w:val="24"/>
      </w:rPr>
    </w:pPr>
  </w:p>
  <w:p w14:paraId="7A328B34" w14:textId="77777777" w:rsidR="00E06B35" w:rsidRDefault="00E06B35"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95236D5" w14:textId="77777777" w:rsidR="00E06B35" w:rsidRDefault="00E06B35" w:rsidP="00B32F8E">
    <w:pPr>
      <w:pStyle w:val="En-tte"/>
      <w:tabs>
        <w:tab w:val="clear" w:pos="4536"/>
        <w:tab w:val="clear" w:pos="9072"/>
        <w:tab w:val="right" w:pos="9781"/>
      </w:tabs>
      <w:spacing w:line="240" w:lineRule="auto"/>
      <w:rPr>
        <w:rFonts w:asciiTheme="minorHAnsi" w:hAnsiTheme="minorHAnsi" w:cs="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2A64562"/>
    <w:multiLevelType w:val="hybridMultilevel"/>
    <w:tmpl w:val="C5AA9EC8"/>
    <w:lvl w:ilvl="0" w:tplc="56A08E18">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3F45C76"/>
    <w:multiLevelType w:val="hybridMultilevel"/>
    <w:tmpl w:val="CD4C5562"/>
    <w:lvl w:ilvl="0" w:tplc="240C0001">
      <w:start w:val="1"/>
      <w:numFmt w:val="bullet"/>
      <w:lvlText w:val=""/>
      <w:lvlJc w:val="left"/>
      <w:pPr>
        <w:ind w:left="2205" w:hanging="360"/>
      </w:pPr>
      <w:rPr>
        <w:rFonts w:ascii="Symbol" w:hAnsi="Symbol" w:hint="default"/>
      </w:rPr>
    </w:lvl>
    <w:lvl w:ilvl="1" w:tplc="240C0003" w:tentative="1">
      <w:start w:val="1"/>
      <w:numFmt w:val="bullet"/>
      <w:lvlText w:val="o"/>
      <w:lvlJc w:val="left"/>
      <w:pPr>
        <w:ind w:left="2925" w:hanging="360"/>
      </w:pPr>
      <w:rPr>
        <w:rFonts w:ascii="Courier New" w:hAnsi="Courier New" w:cs="Courier New" w:hint="default"/>
      </w:rPr>
    </w:lvl>
    <w:lvl w:ilvl="2" w:tplc="240C0005" w:tentative="1">
      <w:start w:val="1"/>
      <w:numFmt w:val="bullet"/>
      <w:lvlText w:val=""/>
      <w:lvlJc w:val="left"/>
      <w:pPr>
        <w:ind w:left="3645" w:hanging="360"/>
      </w:pPr>
      <w:rPr>
        <w:rFonts w:ascii="Wingdings" w:hAnsi="Wingdings" w:hint="default"/>
      </w:rPr>
    </w:lvl>
    <w:lvl w:ilvl="3" w:tplc="240C0001" w:tentative="1">
      <w:start w:val="1"/>
      <w:numFmt w:val="bullet"/>
      <w:lvlText w:val=""/>
      <w:lvlJc w:val="left"/>
      <w:pPr>
        <w:ind w:left="4365" w:hanging="360"/>
      </w:pPr>
      <w:rPr>
        <w:rFonts w:ascii="Symbol" w:hAnsi="Symbol" w:hint="default"/>
      </w:rPr>
    </w:lvl>
    <w:lvl w:ilvl="4" w:tplc="240C0003" w:tentative="1">
      <w:start w:val="1"/>
      <w:numFmt w:val="bullet"/>
      <w:lvlText w:val="o"/>
      <w:lvlJc w:val="left"/>
      <w:pPr>
        <w:ind w:left="5085" w:hanging="360"/>
      </w:pPr>
      <w:rPr>
        <w:rFonts w:ascii="Courier New" w:hAnsi="Courier New" w:cs="Courier New" w:hint="default"/>
      </w:rPr>
    </w:lvl>
    <w:lvl w:ilvl="5" w:tplc="240C0005" w:tentative="1">
      <w:start w:val="1"/>
      <w:numFmt w:val="bullet"/>
      <w:lvlText w:val=""/>
      <w:lvlJc w:val="left"/>
      <w:pPr>
        <w:ind w:left="5805" w:hanging="360"/>
      </w:pPr>
      <w:rPr>
        <w:rFonts w:ascii="Wingdings" w:hAnsi="Wingdings" w:hint="default"/>
      </w:rPr>
    </w:lvl>
    <w:lvl w:ilvl="6" w:tplc="240C0001" w:tentative="1">
      <w:start w:val="1"/>
      <w:numFmt w:val="bullet"/>
      <w:lvlText w:val=""/>
      <w:lvlJc w:val="left"/>
      <w:pPr>
        <w:ind w:left="6525" w:hanging="360"/>
      </w:pPr>
      <w:rPr>
        <w:rFonts w:ascii="Symbol" w:hAnsi="Symbol" w:hint="default"/>
      </w:rPr>
    </w:lvl>
    <w:lvl w:ilvl="7" w:tplc="240C0003" w:tentative="1">
      <w:start w:val="1"/>
      <w:numFmt w:val="bullet"/>
      <w:lvlText w:val="o"/>
      <w:lvlJc w:val="left"/>
      <w:pPr>
        <w:ind w:left="7245" w:hanging="360"/>
      </w:pPr>
      <w:rPr>
        <w:rFonts w:ascii="Courier New" w:hAnsi="Courier New" w:cs="Courier New" w:hint="default"/>
      </w:rPr>
    </w:lvl>
    <w:lvl w:ilvl="8" w:tplc="240C0005" w:tentative="1">
      <w:start w:val="1"/>
      <w:numFmt w:val="bullet"/>
      <w:lvlText w:val=""/>
      <w:lvlJc w:val="left"/>
      <w:pPr>
        <w:ind w:left="7965" w:hanging="360"/>
      </w:pPr>
      <w:rPr>
        <w:rFonts w:ascii="Wingdings" w:hAnsi="Wingdings" w:hint="default"/>
      </w:rPr>
    </w:lvl>
  </w:abstractNum>
  <w:abstractNum w:abstractNumId="6"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2AA4549"/>
    <w:multiLevelType w:val="multilevel"/>
    <w:tmpl w:val="9462E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3"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B0F3C40"/>
    <w:multiLevelType w:val="hybridMultilevel"/>
    <w:tmpl w:val="01E2AB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16D7A91"/>
    <w:multiLevelType w:val="hybridMultilevel"/>
    <w:tmpl w:val="B614B8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8"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2A6818A5"/>
    <w:multiLevelType w:val="hybridMultilevel"/>
    <w:tmpl w:val="4EDCB694"/>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21"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645305A"/>
    <w:multiLevelType w:val="multilevel"/>
    <w:tmpl w:val="3C5883C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9B62C78"/>
    <w:multiLevelType w:val="multilevel"/>
    <w:tmpl w:val="79868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0" w15:restartNumberingAfterBreak="0">
    <w:nsid w:val="49D94ECC"/>
    <w:multiLevelType w:val="multilevel"/>
    <w:tmpl w:val="4634A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32"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35"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00B6DED"/>
    <w:multiLevelType w:val="hybridMultilevel"/>
    <w:tmpl w:val="BF5819B8"/>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8" w15:restartNumberingAfterBreak="0">
    <w:nsid w:val="54BB5E16"/>
    <w:multiLevelType w:val="multilevel"/>
    <w:tmpl w:val="8D706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40"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42" w15:restartNumberingAfterBreak="0">
    <w:nsid w:val="6AFC0F50"/>
    <w:multiLevelType w:val="hybridMultilevel"/>
    <w:tmpl w:val="6934519C"/>
    <w:lvl w:ilvl="0" w:tplc="240C0001">
      <w:start w:val="1"/>
      <w:numFmt w:val="bullet"/>
      <w:lvlText w:val=""/>
      <w:lvlJc w:val="left"/>
      <w:pPr>
        <w:ind w:left="1800" w:hanging="360"/>
      </w:pPr>
      <w:rPr>
        <w:rFonts w:ascii="Symbol" w:hAnsi="Symbol" w:hint="default"/>
      </w:rPr>
    </w:lvl>
    <w:lvl w:ilvl="1" w:tplc="240C0003">
      <w:start w:val="1"/>
      <w:numFmt w:val="bullet"/>
      <w:lvlText w:val="o"/>
      <w:lvlJc w:val="left"/>
      <w:pPr>
        <w:ind w:left="2520" w:hanging="360"/>
      </w:pPr>
      <w:rPr>
        <w:rFonts w:ascii="Courier New" w:hAnsi="Courier New" w:cs="Courier New" w:hint="default"/>
      </w:rPr>
    </w:lvl>
    <w:lvl w:ilvl="2" w:tplc="240C0005" w:tentative="1">
      <w:start w:val="1"/>
      <w:numFmt w:val="bullet"/>
      <w:lvlText w:val=""/>
      <w:lvlJc w:val="left"/>
      <w:pPr>
        <w:ind w:left="3240" w:hanging="360"/>
      </w:pPr>
      <w:rPr>
        <w:rFonts w:ascii="Wingdings" w:hAnsi="Wingdings" w:hint="default"/>
      </w:rPr>
    </w:lvl>
    <w:lvl w:ilvl="3" w:tplc="240C0001" w:tentative="1">
      <w:start w:val="1"/>
      <w:numFmt w:val="bullet"/>
      <w:lvlText w:val=""/>
      <w:lvlJc w:val="left"/>
      <w:pPr>
        <w:ind w:left="3960" w:hanging="360"/>
      </w:pPr>
      <w:rPr>
        <w:rFonts w:ascii="Symbol" w:hAnsi="Symbol" w:hint="default"/>
      </w:rPr>
    </w:lvl>
    <w:lvl w:ilvl="4" w:tplc="240C0003" w:tentative="1">
      <w:start w:val="1"/>
      <w:numFmt w:val="bullet"/>
      <w:lvlText w:val="o"/>
      <w:lvlJc w:val="left"/>
      <w:pPr>
        <w:ind w:left="4680" w:hanging="360"/>
      </w:pPr>
      <w:rPr>
        <w:rFonts w:ascii="Courier New" w:hAnsi="Courier New" w:cs="Courier New" w:hint="default"/>
      </w:rPr>
    </w:lvl>
    <w:lvl w:ilvl="5" w:tplc="240C0005" w:tentative="1">
      <w:start w:val="1"/>
      <w:numFmt w:val="bullet"/>
      <w:lvlText w:val=""/>
      <w:lvlJc w:val="left"/>
      <w:pPr>
        <w:ind w:left="5400" w:hanging="360"/>
      </w:pPr>
      <w:rPr>
        <w:rFonts w:ascii="Wingdings" w:hAnsi="Wingdings" w:hint="default"/>
      </w:rPr>
    </w:lvl>
    <w:lvl w:ilvl="6" w:tplc="240C0001" w:tentative="1">
      <w:start w:val="1"/>
      <w:numFmt w:val="bullet"/>
      <w:lvlText w:val=""/>
      <w:lvlJc w:val="left"/>
      <w:pPr>
        <w:ind w:left="6120" w:hanging="360"/>
      </w:pPr>
      <w:rPr>
        <w:rFonts w:ascii="Symbol" w:hAnsi="Symbol" w:hint="default"/>
      </w:rPr>
    </w:lvl>
    <w:lvl w:ilvl="7" w:tplc="240C0003" w:tentative="1">
      <w:start w:val="1"/>
      <w:numFmt w:val="bullet"/>
      <w:lvlText w:val="o"/>
      <w:lvlJc w:val="left"/>
      <w:pPr>
        <w:ind w:left="6840" w:hanging="360"/>
      </w:pPr>
      <w:rPr>
        <w:rFonts w:ascii="Courier New" w:hAnsi="Courier New" w:cs="Courier New" w:hint="default"/>
      </w:rPr>
    </w:lvl>
    <w:lvl w:ilvl="8" w:tplc="240C0005" w:tentative="1">
      <w:start w:val="1"/>
      <w:numFmt w:val="bullet"/>
      <w:lvlText w:val=""/>
      <w:lvlJc w:val="left"/>
      <w:pPr>
        <w:ind w:left="7560" w:hanging="360"/>
      </w:pPr>
      <w:rPr>
        <w:rFonts w:ascii="Wingdings" w:hAnsi="Wingdings" w:hint="default"/>
      </w:rPr>
    </w:lvl>
  </w:abstractNum>
  <w:abstractNum w:abstractNumId="43"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45" w15:restartNumberingAfterBreak="0">
    <w:nsid w:val="6E0B753D"/>
    <w:multiLevelType w:val="hybridMultilevel"/>
    <w:tmpl w:val="C10EDD78"/>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46"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47"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13991630">
    <w:abstractNumId w:val="0"/>
  </w:num>
  <w:num w:numId="2" w16cid:durableId="2096895404">
    <w:abstractNumId w:val="11"/>
  </w:num>
  <w:num w:numId="3" w16cid:durableId="401100665">
    <w:abstractNumId w:val="35"/>
  </w:num>
  <w:num w:numId="4" w16cid:durableId="1175610444">
    <w:abstractNumId w:val="7"/>
  </w:num>
  <w:num w:numId="5" w16cid:durableId="707292753">
    <w:abstractNumId w:val="28"/>
  </w:num>
  <w:num w:numId="6" w16cid:durableId="634143240">
    <w:abstractNumId w:val="13"/>
  </w:num>
  <w:num w:numId="7" w16cid:durableId="1239747139">
    <w:abstractNumId w:val="24"/>
  </w:num>
  <w:num w:numId="8" w16cid:durableId="1180464385">
    <w:abstractNumId w:val="36"/>
  </w:num>
  <w:num w:numId="9" w16cid:durableId="1213347573">
    <w:abstractNumId w:val="18"/>
  </w:num>
  <w:num w:numId="10" w16cid:durableId="250238606">
    <w:abstractNumId w:val="40"/>
  </w:num>
  <w:num w:numId="11" w16cid:durableId="1691908298">
    <w:abstractNumId w:val="3"/>
  </w:num>
  <w:num w:numId="12" w16cid:durableId="1667978861">
    <w:abstractNumId w:val="17"/>
  </w:num>
  <w:num w:numId="13" w16cid:durableId="419760151">
    <w:abstractNumId w:val="39"/>
  </w:num>
  <w:num w:numId="14" w16cid:durableId="1233079236">
    <w:abstractNumId w:val="31"/>
  </w:num>
  <w:num w:numId="15" w16cid:durableId="1347516209">
    <w:abstractNumId w:val="44"/>
  </w:num>
  <w:num w:numId="16" w16cid:durableId="1454591102">
    <w:abstractNumId w:val="6"/>
  </w:num>
  <w:num w:numId="17" w16cid:durableId="1691757236">
    <w:abstractNumId w:val="29"/>
  </w:num>
  <w:num w:numId="18" w16cid:durableId="1423261795">
    <w:abstractNumId w:val="26"/>
  </w:num>
  <w:num w:numId="19" w16cid:durableId="976573656">
    <w:abstractNumId w:val="19"/>
  </w:num>
  <w:num w:numId="20" w16cid:durableId="214201685">
    <w:abstractNumId w:val="10"/>
  </w:num>
  <w:num w:numId="21" w16cid:durableId="1691950046">
    <w:abstractNumId w:val="8"/>
  </w:num>
  <w:num w:numId="22" w16cid:durableId="1531802227">
    <w:abstractNumId w:val="50"/>
  </w:num>
  <w:num w:numId="23" w16cid:durableId="43678179">
    <w:abstractNumId w:val="1"/>
  </w:num>
  <w:num w:numId="24" w16cid:durableId="1391609944">
    <w:abstractNumId w:val="21"/>
  </w:num>
  <w:num w:numId="25" w16cid:durableId="469327937">
    <w:abstractNumId w:val="46"/>
  </w:num>
  <w:num w:numId="26" w16cid:durableId="1501627822">
    <w:abstractNumId w:val="22"/>
  </w:num>
  <w:num w:numId="27" w16cid:durableId="534200543">
    <w:abstractNumId w:val="51"/>
  </w:num>
  <w:num w:numId="28" w16cid:durableId="604924068">
    <w:abstractNumId w:val="41"/>
  </w:num>
  <w:num w:numId="29" w16cid:durableId="994408365">
    <w:abstractNumId w:val="47"/>
  </w:num>
  <w:num w:numId="30" w16cid:durableId="1123110262">
    <w:abstractNumId w:val="34"/>
  </w:num>
  <w:num w:numId="31" w16cid:durableId="1532526005">
    <w:abstractNumId w:val="43"/>
  </w:num>
  <w:num w:numId="32" w16cid:durableId="1270694766">
    <w:abstractNumId w:val="48"/>
  </w:num>
  <w:num w:numId="33" w16cid:durableId="237834150">
    <w:abstractNumId w:val="16"/>
  </w:num>
  <w:num w:numId="34" w16cid:durableId="22291991">
    <w:abstractNumId w:val="23"/>
  </w:num>
  <w:num w:numId="35" w16cid:durableId="128787972">
    <w:abstractNumId w:val="12"/>
  </w:num>
  <w:num w:numId="36" w16cid:durableId="1983344201">
    <w:abstractNumId w:val="33"/>
  </w:num>
  <w:num w:numId="37" w16cid:durableId="255990658">
    <w:abstractNumId w:val="32"/>
  </w:num>
  <w:num w:numId="38" w16cid:durableId="906960702">
    <w:abstractNumId w:val="49"/>
  </w:num>
  <w:num w:numId="39" w16cid:durableId="1078789726">
    <w:abstractNumId w:val="52"/>
  </w:num>
  <w:num w:numId="40" w16cid:durableId="1924610622">
    <w:abstractNumId w:val="4"/>
  </w:num>
  <w:num w:numId="41" w16cid:durableId="186338974">
    <w:abstractNumId w:val="30"/>
  </w:num>
  <w:num w:numId="42" w16cid:durableId="1597640387">
    <w:abstractNumId w:val="38"/>
  </w:num>
  <w:num w:numId="43" w16cid:durableId="783305664">
    <w:abstractNumId w:val="27"/>
  </w:num>
  <w:num w:numId="44" w16cid:durableId="917906096">
    <w:abstractNumId w:val="9"/>
  </w:num>
  <w:num w:numId="45" w16cid:durableId="1112473630">
    <w:abstractNumId w:val="25"/>
  </w:num>
  <w:num w:numId="46" w16cid:durableId="788282877">
    <w:abstractNumId w:val="42"/>
  </w:num>
  <w:num w:numId="47" w16cid:durableId="448159099">
    <w:abstractNumId w:val="5"/>
  </w:num>
  <w:num w:numId="48" w16cid:durableId="1631786458">
    <w:abstractNumId w:val="15"/>
  </w:num>
  <w:num w:numId="49" w16cid:durableId="34160732">
    <w:abstractNumId w:val="37"/>
  </w:num>
  <w:num w:numId="50" w16cid:durableId="1412850842">
    <w:abstractNumId w:val="20"/>
  </w:num>
  <w:num w:numId="51" w16cid:durableId="1661956179">
    <w:abstractNumId w:val="45"/>
  </w:num>
  <w:num w:numId="52" w16cid:durableId="970398358">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2F10"/>
    <w:rsid w:val="0002417A"/>
    <w:rsid w:val="000243D6"/>
    <w:rsid w:val="00024709"/>
    <w:rsid w:val="00027BDB"/>
    <w:rsid w:val="00032A5D"/>
    <w:rsid w:val="00034D81"/>
    <w:rsid w:val="00035618"/>
    <w:rsid w:val="000362AD"/>
    <w:rsid w:val="000375A7"/>
    <w:rsid w:val="00037915"/>
    <w:rsid w:val="00040AC1"/>
    <w:rsid w:val="0004218D"/>
    <w:rsid w:val="00042CB6"/>
    <w:rsid w:val="00044A4F"/>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37E2"/>
    <w:rsid w:val="000760D7"/>
    <w:rsid w:val="00077A32"/>
    <w:rsid w:val="00077C07"/>
    <w:rsid w:val="000815D6"/>
    <w:rsid w:val="000818AD"/>
    <w:rsid w:val="000831DA"/>
    <w:rsid w:val="00085D64"/>
    <w:rsid w:val="00087881"/>
    <w:rsid w:val="0009008F"/>
    <w:rsid w:val="000916BC"/>
    <w:rsid w:val="00093D39"/>
    <w:rsid w:val="000957AD"/>
    <w:rsid w:val="000970E9"/>
    <w:rsid w:val="000A457A"/>
    <w:rsid w:val="000A5564"/>
    <w:rsid w:val="000A6914"/>
    <w:rsid w:val="000A6D39"/>
    <w:rsid w:val="000A6E96"/>
    <w:rsid w:val="000A71B0"/>
    <w:rsid w:val="000B31EC"/>
    <w:rsid w:val="000B4CA7"/>
    <w:rsid w:val="000B6757"/>
    <w:rsid w:val="000B7C98"/>
    <w:rsid w:val="000C096F"/>
    <w:rsid w:val="000C1B61"/>
    <w:rsid w:val="000C3C93"/>
    <w:rsid w:val="000C4A41"/>
    <w:rsid w:val="000C64F8"/>
    <w:rsid w:val="000C67A9"/>
    <w:rsid w:val="000D1543"/>
    <w:rsid w:val="000D1A0F"/>
    <w:rsid w:val="000D1D38"/>
    <w:rsid w:val="000D3F0D"/>
    <w:rsid w:val="000D4E94"/>
    <w:rsid w:val="000D6682"/>
    <w:rsid w:val="000E152E"/>
    <w:rsid w:val="000E2CB8"/>
    <w:rsid w:val="000E2CBC"/>
    <w:rsid w:val="000E375B"/>
    <w:rsid w:val="000E4BC5"/>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20E8"/>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1B3C"/>
    <w:rsid w:val="00132867"/>
    <w:rsid w:val="001355B6"/>
    <w:rsid w:val="00137C01"/>
    <w:rsid w:val="00140EA6"/>
    <w:rsid w:val="0014106C"/>
    <w:rsid w:val="001414BF"/>
    <w:rsid w:val="00141959"/>
    <w:rsid w:val="00143F6C"/>
    <w:rsid w:val="001447A2"/>
    <w:rsid w:val="001452A7"/>
    <w:rsid w:val="00150BDA"/>
    <w:rsid w:val="00152DDA"/>
    <w:rsid w:val="00155319"/>
    <w:rsid w:val="001557FD"/>
    <w:rsid w:val="00155830"/>
    <w:rsid w:val="00156735"/>
    <w:rsid w:val="001570D6"/>
    <w:rsid w:val="00160772"/>
    <w:rsid w:val="00160AC2"/>
    <w:rsid w:val="001626FF"/>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9C9"/>
    <w:rsid w:val="001833D1"/>
    <w:rsid w:val="00187455"/>
    <w:rsid w:val="00187DA0"/>
    <w:rsid w:val="00190653"/>
    <w:rsid w:val="001917EF"/>
    <w:rsid w:val="0019651A"/>
    <w:rsid w:val="00197CF8"/>
    <w:rsid w:val="001A08C2"/>
    <w:rsid w:val="001A2878"/>
    <w:rsid w:val="001A5577"/>
    <w:rsid w:val="001A6683"/>
    <w:rsid w:val="001A6976"/>
    <w:rsid w:val="001B25AB"/>
    <w:rsid w:val="001B4492"/>
    <w:rsid w:val="001B4AA3"/>
    <w:rsid w:val="001B4B43"/>
    <w:rsid w:val="001C152B"/>
    <w:rsid w:val="001C27CC"/>
    <w:rsid w:val="001C3011"/>
    <w:rsid w:val="001C3652"/>
    <w:rsid w:val="001C4C19"/>
    <w:rsid w:val="001C6A34"/>
    <w:rsid w:val="001C7353"/>
    <w:rsid w:val="001D0B35"/>
    <w:rsid w:val="001D0F25"/>
    <w:rsid w:val="001D352A"/>
    <w:rsid w:val="001E12A9"/>
    <w:rsid w:val="001E12AF"/>
    <w:rsid w:val="001E2B34"/>
    <w:rsid w:val="001E311F"/>
    <w:rsid w:val="001E4481"/>
    <w:rsid w:val="001E4CCB"/>
    <w:rsid w:val="001E5716"/>
    <w:rsid w:val="001E5A98"/>
    <w:rsid w:val="001F2265"/>
    <w:rsid w:val="001F3426"/>
    <w:rsid w:val="001F354F"/>
    <w:rsid w:val="001F527A"/>
    <w:rsid w:val="00200B23"/>
    <w:rsid w:val="00203CB4"/>
    <w:rsid w:val="002104E9"/>
    <w:rsid w:val="002115E0"/>
    <w:rsid w:val="0021791A"/>
    <w:rsid w:val="00217B4E"/>
    <w:rsid w:val="002251EE"/>
    <w:rsid w:val="002264BA"/>
    <w:rsid w:val="00227DB1"/>
    <w:rsid w:val="0023132A"/>
    <w:rsid w:val="002316F3"/>
    <w:rsid w:val="00232068"/>
    <w:rsid w:val="00233709"/>
    <w:rsid w:val="0023418E"/>
    <w:rsid w:val="00234430"/>
    <w:rsid w:val="002347D8"/>
    <w:rsid w:val="002374F4"/>
    <w:rsid w:val="0024047A"/>
    <w:rsid w:val="0024089A"/>
    <w:rsid w:val="00240D44"/>
    <w:rsid w:val="00240DE7"/>
    <w:rsid w:val="00240E14"/>
    <w:rsid w:val="00242B40"/>
    <w:rsid w:val="00243ED1"/>
    <w:rsid w:val="00244A6B"/>
    <w:rsid w:val="00244CFC"/>
    <w:rsid w:val="00244F37"/>
    <w:rsid w:val="002476E1"/>
    <w:rsid w:val="00247935"/>
    <w:rsid w:val="002501EA"/>
    <w:rsid w:val="0025065C"/>
    <w:rsid w:val="00252551"/>
    <w:rsid w:val="002531FB"/>
    <w:rsid w:val="0026161D"/>
    <w:rsid w:val="00270261"/>
    <w:rsid w:val="002712EA"/>
    <w:rsid w:val="00271582"/>
    <w:rsid w:val="00271AA0"/>
    <w:rsid w:val="002728C7"/>
    <w:rsid w:val="002737DB"/>
    <w:rsid w:val="00273D85"/>
    <w:rsid w:val="00276A02"/>
    <w:rsid w:val="00277D90"/>
    <w:rsid w:val="00280835"/>
    <w:rsid w:val="00281B8C"/>
    <w:rsid w:val="00282279"/>
    <w:rsid w:val="0028393F"/>
    <w:rsid w:val="00287171"/>
    <w:rsid w:val="0029001F"/>
    <w:rsid w:val="002917BC"/>
    <w:rsid w:val="00293822"/>
    <w:rsid w:val="002947D5"/>
    <w:rsid w:val="002964A9"/>
    <w:rsid w:val="002A4F6B"/>
    <w:rsid w:val="002A53DE"/>
    <w:rsid w:val="002A5775"/>
    <w:rsid w:val="002A5986"/>
    <w:rsid w:val="002A609A"/>
    <w:rsid w:val="002A6C14"/>
    <w:rsid w:val="002A78E2"/>
    <w:rsid w:val="002A7BE4"/>
    <w:rsid w:val="002B1B2A"/>
    <w:rsid w:val="002B2E73"/>
    <w:rsid w:val="002B31CB"/>
    <w:rsid w:val="002B3CCA"/>
    <w:rsid w:val="002B4606"/>
    <w:rsid w:val="002B4993"/>
    <w:rsid w:val="002B4A5D"/>
    <w:rsid w:val="002B4CDA"/>
    <w:rsid w:val="002B4D22"/>
    <w:rsid w:val="002B6B02"/>
    <w:rsid w:val="002C040C"/>
    <w:rsid w:val="002C048E"/>
    <w:rsid w:val="002C46DE"/>
    <w:rsid w:val="002C485C"/>
    <w:rsid w:val="002C6B30"/>
    <w:rsid w:val="002D0A8A"/>
    <w:rsid w:val="002D1268"/>
    <w:rsid w:val="002D23AB"/>
    <w:rsid w:val="002D24B5"/>
    <w:rsid w:val="002D3884"/>
    <w:rsid w:val="002D5EDB"/>
    <w:rsid w:val="002D71A9"/>
    <w:rsid w:val="002E2198"/>
    <w:rsid w:val="002E2FFB"/>
    <w:rsid w:val="002E3017"/>
    <w:rsid w:val="002E4757"/>
    <w:rsid w:val="002E55D9"/>
    <w:rsid w:val="002E6805"/>
    <w:rsid w:val="002F072C"/>
    <w:rsid w:val="002F15E4"/>
    <w:rsid w:val="002F2416"/>
    <w:rsid w:val="002F5289"/>
    <w:rsid w:val="002F74D7"/>
    <w:rsid w:val="00300D53"/>
    <w:rsid w:val="00302D11"/>
    <w:rsid w:val="00304F32"/>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822"/>
    <w:rsid w:val="003405CD"/>
    <w:rsid w:val="003425A2"/>
    <w:rsid w:val="003454DE"/>
    <w:rsid w:val="00345B59"/>
    <w:rsid w:val="003463A8"/>
    <w:rsid w:val="00347B70"/>
    <w:rsid w:val="0035299C"/>
    <w:rsid w:val="00354384"/>
    <w:rsid w:val="003551AF"/>
    <w:rsid w:val="00355606"/>
    <w:rsid w:val="0035581C"/>
    <w:rsid w:val="00356802"/>
    <w:rsid w:val="00357525"/>
    <w:rsid w:val="0036169C"/>
    <w:rsid w:val="0036356C"/>
    <w:rsid w:val="00363FC9"/>
    <w:rsid w:val="00366937"/>
    <w:rsid w:val="00366F74"/>
    <w:rsid w:val="00370D94"/>
    <w:rsid w:val="00370EDB"/>
    <w:rsid w:val="00370FB0"/>
    <w:rsid w:val="003735D4"/>
    <w:rsid w:val="003740C8"/>
    <w:rsid w:val="003779B9"/>
    <w:rsid w:val="00377F4E"/>
    <w:rsid w:val="00380F2B"/>
    <w:rsid w:val="00383EC2"/>
    <w:rsid w:val="00384160"/>
    <w:rsid w:val="00384921"/>
    <w:rsid w:val="00384E6F"/>
    <w:rsid w:val="003853F4"/>
    <w:rsid w:val="00390537"/>
    <w:rsid w:val="00390629"/>
    <w:rsid w:val="0039067A"/>
    <w:rsid w:val="00390885"/>
    <w:rsid w:val="00390B8F"/>
    <w:rsid w:val="00392F8E"/>
    <w:rsid w:val="003945B3"/>
    <w:rsid w:val="00396C4D"/>
    <w:rsid w:val="003977DE"/>
    <w:rsid w:val="003A224A"/>
    <w:rsid w:val="003A2A16"/>
    <w:rsid w:val="003A2E66"/>
    <w:rsid w:val="003A4647"/>
    <w:rsid w:val="003A4792"/>
    <w:rsid w:val="003B085F"/>
    <w:rsid w:val="003B09B7"/>
    <w:rsid w:val="003B31AA"/>
    <w:rsid w:val="003B3CF2"/>
    <w:rsid w:val="003B5A58"/>
    <w:rsid w:val="003C03AC"/>
    <w:rsid w:val="003C23D3"/>
    <w:rsid w:val="003C6042"/>
    <w:rsid w:val="003C6345"/>
    <w:rsid w:val="003C68EB"/>
    <w:rsid w:val="003C7462"/>
    <w:rsid w:val="003C7805"/>
    <w:rsid w:val="003D11FB"/>
    <w:rsid w:val="003D15F3"/>
    <w:rsid w:val="003D2406"/>
    <w:rsid w:val="003D2522"/>
    <w:rsid w:val="003D4AD5"/>
    <w:rsid w:val="003D6FFE"/>
    <w:rsid w:val="003E1E39"/>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BE"/>
    <w:rsid w:val="00406D16"/>
    <w:rsid w:val="004073C5"/>
    <w:rsid w:val="0040763A"/>
    <w:rsid w:val="00411DA4"/>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45AD6"/>
    <w:rsid w:val="00450877"/>
    <w:rsid w:val="00450946"/>
    <w:rsid w:val="00450E18"/>
    <w:rsid w:val="004537EA"/>
    <w:rsid w:val="00453EDF"/>
    <w:rsid w:val="0045436D"/>
    <w:rsid w:val="0045714D"/>
    <w:rsid w:val="00464070"/>
    <w:rsid w:val="0046510F"/>
    <w:rsid w:val="00471385"/>
    <w:rsid w:val="0047147C"/>
    <w:rsid w:val="004732B0"/>
    <w:rsid w:val="00474075"/>
    <w:rsid w:val="004766B3"/>
    <w:rsid w:val="0047686E"/>
    <w:rsid w:val="00477604"/>
    <w:rsid w:val="004821E5"/>
    <w:rsid w:val="00482B36"/>
    <w:rsid w:val="00484142"/>
    <w:rsid w:val="0048479B"/>
    <w:rsid w:val="0048531F"/>
    <w:rsid w:val="00485B05"/>
    <w:rsid w:val="00486BB5"/>
    <w:rsid w:val="004875DB"/>
    <w:rsid w:val="004902FE"/>
    <w:rsid w:val="0049280D"/>
    <w:rsid w:val="00492E4C"/>
    <w:rsid w:val="00493385"/>
    <w:rsid w:val="00495AF5"/>
    <w:rsid w:val="00495D18"/>
    <w:rsid w:val="004960F8"/>
    <w:rsid w:val="00497149"/>
    <w:rsid w:val="004A113A"/>
    <w:rsid w:val="004A1C10"/>
    <w:rsid w:val="004A2256"/>
    <w:rsid w:val="004A290B"/>
    <w:rsid w:val="004A56C0"/>
    <w:rsid w:val="004A615A"/>
    <w:rsid w:val="004A68D4"/>
    <w:rsid w:val="004A700F"/>
    <w:rsid w:val="004A71EE"/>
    <w:rsid w:val="004B18E1"/>
    <w:rsid w:val="004B47E5"/>
    <w:rsid w:val="004B5A64"/>
    <w:rsid w:val="004B5EF6"/>
    <w:rsid w:val="004B6905"/>
    <w:rsid w:val="004C177B"/>
    <w:rsid w:val="004C5817"/>
    <w:rsid w:val="004C6134"/>
    <w:rsid w:val="004D1FB2"/>
    <w:rsid w:val="004D27CE"/>
    <w:rsid w:val="004D33E5"/>
    <w:rsid w:val="004D375A"/>
    <w:rsid w:val="004D47BE"/>
    <w:rsid w:val="004D5253"/>
    <w:rsid w:val="004D5269"/>
    <w:rsid w:val="004D53D7"/>
    <w:rsid w:val="004E501A"/>
    <w:rsid w:val="004E56FD"/>
    <w:rsid w:val="004E76DD"/>
    <w:rsid w:val="004E7A61"/>
    <w:rsid w:val="004F0DF6"/>
    <w:rsid w:val="004F344F"/>
    <w:rsid w:val="004F36DD"/>
    <w:rsid w:val="004F5254"/>
    <w:rsid w:val="004F60F1"/>
    <w:rsid w:val="004F75F1"/>
    <w:rsid w:val="004F7BB6"/>
    <w:rsid w:val="004F7D53"/>
    <w:rsid w:val="00501005"/>
    <w:rsid w:val="00502325"/>
    <w:rsid w:val="00503646"/>
    <w:rsid w:val="00503C26"/>
    <w:rsid w:val="0050508F"/>
    <w:rsid w:val="00510257"/>
    <w:rsid w:val="00513F30"/>
    <w:rsid w:val="00517CCF"/>
    <w:rsid w:val="005204FC"/>
    <w:rsid w:val="00524075"/>
    <w:rsid w:val="00524E70"/>
    <w:rsid w:val="005253D0"/>
    <w:rsid w:val="00526D81"/>
    <w:rsid w:val="00532631"/>
    <w:rsid w:val="00533387"/>
    <w:rsid w:val="00540DA7"/>
    <w:rsid w:val="005436FE"/>
    <w:rsid w:val="00543D2E"/>
    <w:rsid w:val="00550264"/>
    <w:rsid w:val="0055266F"/>
    <w:rsid w:val="00554D33"/>
    <w:rsid w:val="005554F6"/>
    <w:rsid w:val="005563C9"/>
    <w:rsid w:val="00557987"/>
    <w:rsid w:val="0056032E"/>
    <w:rsid w:val="005649E2"/>
    <w:rsid w:val="0057211A"/>
    <w:rsid w:val="00572CA8"/>
    <w:rsid w:val="0057309E"/>
    <w:rsid w:val="00576588"/>
    <w:rsid w:val="00577671"/>
    <w:rsid w:val="00577E61"/>
    <w:rsid w:val="005823A4"/>
    <w:rsid w:val="005825F5"/>
    <w:rsid w:val="00582FDB"/>
    <w:rsid w:val="00584F07"/>
    <w:rsid w:val="00585BBA"/>
    <w:rsid w:val="00592313"/>
    <w:rsid w:val="005A0F44"/>
    <w:rsid w:val="005A1196"/>
    <w:rsid w:val="005A11E0"/>
    <w:rsid w:val="005A1233"/>
    <w:rsid w:val="005A19DE"/>
    <w:rsid w:val="005A1F6B"/>
    <w:rsid w:val="005A228C"/>
    <w:rsid w:val="005A4EB8"/>
    <w:rsid w:val="005A5925"/>
    <w:rsid w:val="005A5CB4"/>
    <w:rsid w:val="005A6F56"/>
    <w:rsid w:val="005A7BCF"/>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D05E5"/>
    <w:rsid w:val="005D09B8"/>
    <w:rsid w:val="005D1706"/>
    <w:rsid w:val="005D1EE3"/>
    <w:rsid w:val="005D2305"/>
    <w:rsid w:val="005D2674"/>
    <w:rsid w:val="005D395B"/>
    <w:rsid w:val="005D4593"/>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7C95"/>
    <w:rsid w:val="00627CE3"/>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6C3E"/>
    <w:rsid w:val="00647D2E"/>
    <w:rsid w:val="00650AC2"/>
    <w:rsid w:val="00652D64"/>
    <w:rsid w:val="00653D62"/>
    <w:rsid w:val="00653E49"/>
    <w:rsid w:val="00656639"/>
    <w:rsid w:val="00657A9B"/>
    <w:rsid w:val="006601D8"/>
    <w:rsid w:val="006619E6"/>
    <w:rsid w:val="00665A55"/>
    <w:rsid w:val="0067657D"/>
    <w:rsid w:val="00677F17"/>
    <w:rsid w:val="006809EB"/>
    <w:rsid w:val="0068279C"/>
    <w:rsid w:val="00683C1F"/>
    <w:rsid w:val="00683CE4"/>
    <w:rsid w:val="006845DA"/>
    <w:rsid w:val="0069099A"/>
    <w:rsid w:val="00690A68"/>
    <w:rsid w:val="00691BE9"/>
    <w:rsid w:val="00692D93"/>
    <w:rsid w:val="0069373F"/>
    <w:rsid w:val="00693CDE"/>
    <w:rsid w:val="00694A01"/>
    <w:rsid w:val="00695516"/>
    <w:rsid w:val="0069704B"/>
    <w:rsid w:val="006A0608"/>
    <w:rsid w:val="006A101F"/>
    <w:rsid w:val="006A5704"/>
    <w:rsid w:val="006A69A4"/>
    <w:rsid w:val="006A7AE4"/>
    <w:rsid w:val="006B10E6"/>
    <w:rsid w:val="006B12B7"/>
    <w:rsid w:val="006B335E"/>
    <w:rsid w:val="006B38AC"/>
    <w:rsid w:val="006B3B8B"/>
    <w:rsid w:val="006B620A"/>
    <w:rsid w:val="006B6D0A"/>
    <w:rsid w:val="006B78E5"/>
    <w:rsid w:val="006C0A6C"/>
    <w:rsid w:val="006C4588"/>
    <w:rsid w:val="006C55B4"/>
    <w:rsid w:val="006D0E15"/>
    <w:rsid w:val="006D34E0"/>
    <w:rsid w:val="006D3BE8"/>
    <w:rsid w:val="006D4139"/>
    <w:rsid w:val="006E0488"/>
    <w:rsid w:val="006E1DF3"/>
    <w:rsid w:val="006E25E3"/>
    <w:rsid w:val="006E2A49"/>
    <w:rsid w:val="006E370B"/>
    <w:rsid w:val="006E3ED4"/>
    <w:rsid w:val="006E57B5"/>
    <w:rsid w:val="006E57FD"/>
    <w:rsid w:val="006E6486"/>
    <w:rsid w:val="006F391C"/>
    <w:rsid w:val="006F3C3F"/>
    <w:rsid w:val="006F4EAD"/>
    <w:rsid w:val="006F58B7"/>
    <w:rsid w:val="006F796C"/>
    <w:rsid w:val="00701018"/>
    <w:rsid w:val="00707B69"/>
    <w:rsid w:val="0071329D"/>
    <w:rsid w:val="00713C25"/>
    <w:rsid w:val="00715F99"/>
    <w:rsid w:val="00724BC4"/>
    <w:rsid w:val="00724F49"/>
    <w:rsid w:val="00725B1A"/>
    <w:rsid w:val="00726A46"/>
    <w:rsid w:val="00727007"/>
    <w:rsid w:val="00734440"/>
    <w:rsid w:val="00737A32"/>
    <w:rsid w:val="00741613"/>
    <w:rsid w:val="00741859"/>
    <w:rsid w:val="00741D2D"/>
    <w:rsid w:val="007427A0"/>
    <w:rsid w:val="00744277"/>
    <w:rsid w:val="007445D3"/>
    <w:rsid w:val="007452D4"/>
    <w:rsid w:val="00751BBC"/>
    <w:rsid w:val="00754D6B"/>
    <w:rsid w:val="00755F6B"/>
    <w:rsid w:val="00760F4E"/>
    <w:rsid w:val="00766370"/>
    <w:rsid w:val="00766CF6"/>
    <w:rsid w:val="007674BA"/>
    <w:rsid w:val="0077035E"/>
    <w:rsid w:val="007711E7"/>
    <w:rsid w:val="007715C9"/>
    <w:rsid w:val="007716CB"/>
    <w:rsid w:val="0077203A"/>
    <w:rsid w:val="007722A7"/>
    <w:rsid w:val="00775508"/>
    <w:rsid w:val="00782242"/>
    <w:rsid w:val="007827DB"/>
    <w:rsid w:val="00782B0B"/>
    <w:rsid w:val="00782C7A"/>
    <w:rsid w:val="00784379"/>
    <w:rsid w:val="00785580"/>
    <w:rsid w:val="0078585A"/>
    <w:rsid w:val="0078659C"/>
    <w:rsid w:val="00787C34"/>
    <w:rsid w:val="00790505"/>
    <w:rsid w:val="007914C6"/>
    <w:rsid w:val="007925B5"/>
    <w:rsid w:val="00794F3E"/>
    <w:rsid w:val="00794FA7"/>
    <w:rsid w:val="0079546B"/>
    <w:rsid w:val="00796560"/>
    <w:rsid w:val="007A02D3"/>
    <w:rsid w:val="007A1888"/>
    <w:rsid w:val="007A20D9"/>
    <w:rsid w:val="007A4F34"/>
    <w:rsid w:val="007A648D"/>
    <w:rsid w:val="007A67CF"/>
    <w:rsid w:val="007A6D0D"/>
    <w:rsid w:val="007B112F"/>
    <w:rsid w:val="007B19F5"/>
    <w:rsid w:val="007B3BCD"/>
    <w:rsid w:val="007B473C"/>
    <w:rsid w:val="007B53D7"/>
    <w:rsid w:val="007B6D75"/>
    <w:rsid w:val="007C1006"/>
    <w:rsid w:val="007C1B3A"/>
    <w:rsid w:val="007C26EE"/>
    <w:rsid w:val="007C2B15"/>
    <w:rsid w:val="007C76DE"/>
    <w:rsid w:val="007D176B"/>
    <w:rsid w:val="007D3FA2"/>
    <w:rsid w:val="007D6D60"/>
    <w:rsid w:val="007D74CD"/>
    <w:rsid w:val="007D7CC8"/>
    <w:rsid w:val="007E0F10"/>
    <w:rsid w:val="007E2198"/>
    <w:rsid w:val="007E4780"/>
    <w:rsid w:val="007E4C81"/>
    <w:rsid w:val="007E6476"/>
    <w:rsid w:val="007E6AD7"/>
    <w:rsid w:val="007F38EB"/>
    <w:rsid w:val="007F3AD1"/>
    <w:rsid w:val="007F3B89"/>
    <w:rsid w:val="007F48DE"/>
    <w:rsid w:val="007F622D"/>
    <w:rsid w:val="007F6A4D"/>
    <w:rsid w:val="007F70DF"/>
    <w:rsid w:val="00800C6C"/>
    <w:rsid w:val="00801D0A"/>
    <w:rsid w:val="008053E8"/>
    <w:rsid w:val="00805C9C"/>
    <w:rsid w:val="00806153"/>
    <w:rsid w:val="00806AB1"/>
    <w:rsid w:val="00807664"/>
    <w:rsid w:val="00810FD6"/>
    <w:rsid w:val="0081137A"/>
    <w:rsid w:val="008125D3"/>
    <w:rsid w:val="008139A8"/>
    <w:rsid w:val="00813E75"/>
    <w:rsid w:val="00817AC7"/>
    <w:rsid w:val="00817EE9"/>
    <w:rsid w:val="00820004"/>
    <w:rsid w:val="00820542"/>
    <w:rsid w:val="00822056"/>
    <w:rsid w:val="008234E7"/>
    <w:rsid w:val="00824552"/>
    <w:rsid w:val="00824B19"/>
    <w:rsid w:val="008251CF"/>
    <w:rsid w:val="00825775"/>
    <w:rsid w:val="008269E1"/>
    <w:rsid w:val="008278A1"/>
    <w:rsid w:val="00827C44"/>
    <w:rsid w:val="00827E92"/>
    <w:rsid w:val="0083082B"/>
    <w:rsid w:val="00830CF9"/>
    <w:rsid w:val="00836A9C"/>
    <w:rsid w:val="0083709B"/>
    <w:rsid w:val="00841721"/>
    <w:rsid w:val="00841BE4"/>
    <w:rsid w:val="00842256"/>
    <w:rsid w:val="00842984"/>
    <w:rsid w:val="00843766"/>
    <w:rsid w:val="0084585A"/>
    <w:rsid w:val="00845D6A"/>
    <w:rsid w:val="008476A6"/>
    <w:rsid w:val="008517E9"/>
    <w:rsid w:val="0085279F"/>
    <w:rsid w:val="00854F01"/>
    <w:rsid w:val="008551EE"/>
    <w:rsid w:val="00855440"/>
    <w:rsid w:val="00856A1E"/>
    <w:rsid w:val="00857425"/>
    <w:rsid w:val="008603CD"/>
    <w:rsid w:val="00861765"/>
    <w:rsid w:val="00862433"/>
    <w:rsid w:val="00863B49"/>
    <w:rsid w:val="008648C6"/>
    <w:rsid w:val="00866687"/>
    <w:rsid w:val="00870B9F"/>
    <w:rsid w:val="008714BB"/>
    <w:rsid w:val="00872324"/>
    <w:rsid w:val="00872AE2"/>
    <w:rsid w:val="0088293C"/>
    <w:rsid w:val="00883C5C"/>
    <w:rsid w:val="00884BA1"/>
    <w:rsid w:val="00884FDC"/>
    <w:rsid w:val="00887DA4"/>
    <w:rsid w:val="00892772"/>
    <w:rsid w:val="00893886"/>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3FE"/>
    <w:rsid w:val="008B46C8"/>
    <w:rsid w:val="008B6161"/>
    <w:rsid w:val="008B6F06"/>
    <w:rsid w:val="008C01FE"/>
    <w:rsid w:val="008C0C5A"/>
    <w:rsid w:val="008C1BBC"/>
    <w:rsid w:val="008C1DCF"/>
    <w:rsid w:val="008C4B23"/>
    <w:rsid w:val="008C6F83"/>
    <w:rsid w:val="008D0EE4"/>
    <w:rsid w:val="008D0FFD"/>
    <w:rsid w:val="008D1788"/>
    <w:rsid w:val="008D2B4E"/>
    <w:rsid w:val="008D58AE"/>
    <w:rsid w:val="008D5F52"/>
    <w:rsid w:val="008D7C14"/>
    <w:rsid w:val="008E1C71"/>
    <w:rsid w:val="008E3936"/>
    <w:rsid w:val="008E3BB4"/>
    <w:rsid w:val="008E3BC2"/>
    <w:rsid w:val="008E4338"/>
    <w:rsid w:val="008E6678"/>
    <w:rsid w:val="008E73B2"/>
    <w:rsid w:val="008E7987"/>
    <w:rsid w:val="008F45C5"/>
    <w:rsid w:val="008F4A7D"/>
    <w:rsid w:val="008F6F72"/>
    <w:rsid w:val="008F71A1"/>
    <w:rsid w:val="009009F8"/>
    <w:rsid w:val="0090101E"/>
    <w:rsid w:val="0090164C"/>
    <w:rsid w:val="00910223"/>
    <w:rsid w:val="009125F0"/>
    <w:rsid w:val="00915372"/>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380D"/>
    <w:rsid w:val="00943D57"/>
    <w:rsid w:val="00944498"/>
    <w:rsid w:val="00945BA9"/>
    <w:rsid w:val="00947706"/>
    <w:rsid w:val="00947C28"/>
    <w:rsid w:val="00947DA0"/>
    <w:rsid w:val="00950AA9"/>
    <w:rsid w:val="0095137D"/>
    <w:rsid w:val="009520C1"/>
    <w:rsid w:val="009527A8"/>
    <w:rsid w:val="009530C4"/>
    <w:rsid w:val="0095349B"/>
    <w:rsid w:val="009578A7"/>
    <w:rsid w:val="00960F96"/>
    <w:rsid w:val="009612DA"/>
    <w:rsid w:val="00962A54"/>
    <w:rsid w:val="009639A5"/>
    <w:rsid w:val="009642A8"/>
    <w:rsid w:val="00967143"/>
    <w:rsid w:val="0096784A"/>
    <w:rsid w:val="009678A8"/>
    <w:rsid w:val="009725A5"/>
    <w:rsid w:val="00977FE5"/>
    <w:rsid w:val="00981944"/>
    <w:rsid w:val="00981A03"/>
    <w:rsid w:val="00981E13"/>
    <w:rsid w:val="009835B5"/>
    <w:rsid w:val="00983F69"/>
    <w:rsid w:val="009866DE"/>
    <w:rsid w:val="00987CEB"/>
    <w:rsid w:val="009911F5"/>
    <w:rsid w:val="009913F7"/>
    <w:rsid w:val="00992173"/>
    <w:rsid w:val="00994916"/>
    <w:rsid w:val="00995513"/>
    <w:rsid w:val="00995C28"/>
    <w:rsid w:val="00996FEA"/>
    <w:rsid w:val="00997C18"/>
    <w:rsid w:val="009A07C9"/>
    <w:rsid w:val="009A1640"/>
    <w:rsid w:val="009A37B4"/>
    <w:rsid w:val="009A3D4C"/>
    <w:rsid w:val="009A549E"/>
    <w:rsid w:val="009A6CA6"/>
    <w:rsid w:val="009A7AC5"/>
    <w:rsid w:val="009B264A"/>
    <w:rsid w:val="009B3A71"/>
    <w:rsid w:val="009B3BBA"/>
    <w:rsid w:val="009B4B2F"/>
    <w:rsid w:val="009B5103"/>
    <w:rsid w:val="009B6B50"/>
    <w:rsid w:val="009C1362"/>
    <w:rsid w:val="009C253D"/>
    <w:rsid w:val="009C3AFF"/>
    <w:rsid w:val="009C4EE5"/>
    <w:rsid w:val="009C5A16"/>
    <w:rsid w:val="009D0971"/>
    <w:rsid w:val="009D09A3"/>
    <w:rsid w:val="009D20CF"/>
    <w:rsid w:val="009D2513"/>
    <w:rsid w:val="009D2A9B"/>
    <w:rsid w:val="009D3ADE"/>
    <w:rsid w:val="009D6049"/>
    <w:rsid w:val="009D611E"/>
    <w:rsid w:val="009D6324"/>
    <w:rsid w:val="009E02DD"/>
    <w:rsid w:val="009E3A0F"/>
    <w:rsid w:val="009E4286"/>
    <w:rsid w:val="009E5781"/>
    <w:rsid w:val="009E7ED2"/>
    <w:rsid w:val="009F02F9"/>
    <w:rsid w:val="009F1519"/>
    <w:rsid w:val="009F39C3"/>
    <w:rsid w:val="009F39FB"/>
    <w:rsid w:val="009F3B5B"/>
    <w:rsid w:val="009F726E"/>
    <w:rsid w:val="00A006EC"/>
    <w:rsid w:val="00A01393"/>
    <w:rsid w:val="00A018CD"/>
    <w:rsid w:val="00A025D7"/>
    <w:rsid w:val="00A034DC"/>
    <w:rsid w:val="00A03939"/>
    <w:rsid w:val="00A03AAB"/>
    <w:rsid w:val="00A03E1B"/>
    <w:rsid w:val="00A04F84"/>
    <w:rsid w:val="00A05F66"/>
    <w:rsid w:val="00A11D23"/>
    <w:rsid w:val="00A12302"/>
    <w:rsid w:val="00A12557"/>
    <w:rsid w:val="00A1289E"/>
    <w:rsid w:val="00A14407"/>
    <w:rsid w:val="00A2275B"/>
    <w:rsid w:val="00A2392F"/>
    <w:rsid w:val="00A23C2D"/>
    <w:rsid w:val="00A24521"/>
    <w:rsid w:val="00A26034"/>
    <w:rsid w:val="00A27E45"/>
    <w:rsid w:val="00A30EAD"/>
    <w:rsid w:val="00A31244"/>
    <w:rsid w:val="00A34452"/>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6F72"/>
    <w:rsid w:val="00A67C9E"/>
    <w:rsid w:val="00A714B0"/>
    <w:rsid w:val="00A721C2"/>
    <w:rsid w:val="00A75442"/>
    <w:rsid w:val="00A75499"/>
    <w:rsid w:val="00A77AB3"/>
    <w:rsid w:val="00A84ECA"/>
    <w:rsid w:val="00A85862"/>
    <w:rsid w:val="00A903A2"/>
    <w:rsid w:val="00A9277A"/>
    <w:rsid w:val="00A9294E"/>
    <w:rsid w:val="00A936D3"/>
    <w:rsid w:val="00A973A8"/>
    <w:rsid w:val="00AA0A41"/>
    <w:rsid w:val="00AA3227"/>
    <w:rsid w:val="00AA4C7C"/>
    <w:rsid w:val="00AA590D"/>
    <w:rsid w:val="00AA6F93"/>
    <w:rsid w:val="00AB0039"/>
    <w:rsid w:val="00AB16DA"/>
    <w:rsid w:val="00AB2D86"/>
    <w:rsid w:val="00AB71EC"/>
    <w:rsid w:val="00AB72E1"/>
    <w:rsid w:val="00AB78E2"/>
    <w:rsid w:val="00AB7F55"/>
    <w:rsid w:val="00AC0514"/>
    <w:rsid w:val="00AC2FE3"/>
    <w:rsid w:val="00AC3C32"/>
    <w:rsid w:val="00AC4001"/>
    <w:rsid w:val="00AC4228"/>
    <w:rsid w:val="00AC471E"/>
    <w:rsid w:val="00AC48DD"/>
    <w:rsid w:val="00AC5CFA"/>
    <w:rsid w:val="00AC5FEE"/>
    <w:rsid w:val="00AC6321"/>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7B0"/>
    <w:rsid w:val="00AE4BE4"/>
    <w:rsid w:val="00AE6BEC"/>
    <w:rsid w:val="00AE6D10"/>
    <w:rsid w:val="00AE7C6F"/>
    <w:rsid w:val="00AF0502"/>
    <w:rsid w:val="00AF0D8A"/>
    <w:rsid w:val="00AF2330"/>
    <w:rsid w:val="00AF2A06"/>
    <w:rsid w:val="00AF307E"/>
    <w:rsid w:val="00AF33C4"/>
    <w:rsid w:val="00AF3425"/>
    <w:rsid w:val="00B00BAB"/>
    <w:rsid w:val="00B025C2"/>
    <w:rsid w:val="00B0373F"/>
    <w:rsid w:val="00B037BD"/>
    <w:rsid w:val="00B03A4D"/>
    <w:rsid w:val="00B04123"/>
    <w:rsid w:val="00B04A7E"/>
    <w:rsid w:val="00B04E3C"/>
    <w:rsid w:val="00B07BCD"/>
    <w:rsid w:val="00B13A90"/>
    <w:rsid w:val="00B14886"/>
    <w:rsid w:val="00B14AF4"/>
    <w:rsid w:val="00B20248"/>
    <w:rsid w:val="00B25E12"/>
    <w:rsid w:val="00B32F8E"/>
    <w:rsid w:val="00B3367C"/>
    <w:rsid w:val="00B336B1"/>
    <w:rsid w:val="00B33DB8"/>
    <w:rsid w:val="00B340A9"/>
    <w:rsid w:val="00B35BCC"/>
    <w:rsid w:val="00B35D41"/>
    <w:rsid w:val="00B36650"/>
    <w:rsid w:val="00B374AA"/>
    <w:rsid w:val="00B37F93"/>
    <w:rsid w:val="00B40CC1"/>
    <w:rsid w:val="00B42CE3"/>
    <w:rsid w:val="00B46395"/>
    <w:rsid w:val="00B46467"/>
    <w:rsid w:val="00B46970"/>
    <w:rsid w:val="00B4713B"/>
    <w:rsid w:val="00B47209"/>
    <w:rsid w:val="00B50E55"/>
    <w:rsid w:val="00B511B4"/>
    <w:rsid w:val="00B529EE"/>
    <w:rsid w:val="00B55E76"/>
    <w:rsid w:val="00B561F2"/>
    <w:rsid w:val="00B56357"/>
    <w:rsid w:val="00B60905"/>
    <w:rsid w:val="00B60C77"/>
    <w:rsid w:val="00B62E9D"/>
    <w:rsid w:val="00B64350"/>
    <w:rsid w:val="00B65E46"/>
    <w:rsid w:val="00B66CCF"/>
    <w:rsid w:val="00B6735F"/>
    <w:rsid w:val="00B70A33"/>
    <w:rsid w:val="00B70D7C"/>
    <w:rsid w:val="00B71839"/>
    <w:rsid w:val="00B71D05"/>
    <w:rsid w:val="00B72DD1"/>
    <w:rsid w:val="00B7709C"/>
    <w:rsid w:val="00B77650"/>
    <w:rsid w:val="00B84216"/>
    <w:rsid w:val="00B84C4A"/>
    <w:rsid w:val="00B85B2B"/>
    <w:rsid w:val="00B91302"/>
    <w:rsid w:val="00B91887"/>
    <w:rsid w:val="00B92244"/>
    <w:rsid w:val="00B92C04"/>
    <w:rsid w:val="00B9412E"/>
    <w:rsid w:val="00B94A6D"/>
    <w:rsid w:val="00B95A1E"/>
    <w:rsid w:val="00B95EA0"/>
    <w:rsid w:val="00B95EB1"/>
    <w:rsid w:val="00B95EDF"/>
    <w:rsid w:val="00B9787F"/>
    <w:rsid w:val="00B979FA"/>
    <w:rsid w:val="00BA22A7"/>
    <w:rsid w:val="00BA6AD9"/>
    <w:rsid w:val="00BA76D5"/>
    <w:rsid w:val="00BB1349"/>
    <w:rsid w:val="00BB3F5B"/>
    <w:rsid w:val="00BB4845"/>
    <w:rsid w:val="00BB7942"/>
    <w:rsid w:val="00BC0242"/>
    <w:rsid w:val="00BC146E"/>
    <w:rsid w:val="00BC4295"/>
    <w:rsid w:val="00BC5EBC"/>
    <w:rsid w:val="00BC7298"/>
    <w:rsid w:val="00BD033F"/>
    <w:rsid w:val="00BD037B"/>
    <w:rsid w:val="00BD0EC5"/>
    <w:rsid w:val="00BD2D85"/>
    <w:rsid w:val="00BD582C"/>
    <w:rsid w:val="00BD69EC"/>
    <w:rsid w:val="00BD782B"/>
    <w:rsid w:val="00BE1BF8"/>
    <w:rsid w:val="00BE3AA9"/>
    <w:rsid w:val="00BE4303"/>
    <w:rsid w:val="00BE6091"/>
    <w:rsid w:val="00BE7DBF"/>
    <w:rsid w:val="00BF05D6"/>
    <w:rsid w:val="00BF3B89"/>
    <w:rsid w:val="00BF4780"/>
    <w:rsid w:val="00BF57AC"/>
    <w:rsid w:val="00BF60CE"/>
    <w:rsid w:val="00C047CA"/>
    <w:rsid w:val="00C04DC9"/>
    <w:rsid w:val="00C056D9"/>
    <w:rsid w:val="00C074B9"/>
    <w:rsid w:val="00C07852"/>
    <w:rsid w:val="00C10A24"/>
    <w:rsid w:val="00C10D44"/>
    <w:rsid w:val="00C11744"/>
    <w:rsid w:val="00C16D1F"/>
    <w:rsid w:val="00C16D7E"/>
    <w:rsid w:val="00C1701D"/>
    <w:rsid w:val="00C17896"/>
    <w:rsid w:val="00C20435"/>
    <w:rsid w:val="00C20CC5"/>
    <w:rsid w:val="00C2145A"/>
    <w:rsid w:val="00C2298C"/>
    <w:rsid w:val="00C249E5"/>
    <w:rsid w:val="00C25945"/>
    <w:rsid w:val="00C26BFB"/>
    <w:rsid w:val="00C27993"/>
    <w:rsid w:val="00C317F9"/>
    <w:rsid w:val="00C32092"/>
    <w:rsid w:val="00C35C92"/>
    <w:rsid w:val="00C3644B"/>
    <w:rsid w:val="00C3661A"/>
    <w:rsid w:val="00C4243E"/>
    <w:rsid w:val="00C4298D"/>
    <w:rsid w:val="00C43724"/>
    <w:rsid w:val="00C439BD"/>
    <w:rsid w:val="00C456CA"/>
    <w:rsid w:val="00C4598C"/>
    <w:rsid w:val="00C4716B"/>
    <w:rsid w:val="00C5036C"/>
    <w:rsid w:val="00C52A0B"/>
    <w:rsid w:val="00C53B96"/>
    <w:rsid w:val="00C570E4"/>
    <w:rsid w:val="00C63F9A"/>
    <w:rsid w:val="00C6408C"/>
    <w:rsid w:val="00C6419F"/>
    <w:rsid w:val="00C650D5"/>
    <w:rsid w:val="00C67E06"/>
    <w:rsid w:val="00C71F4D"/>
    <w:rsid w:val="00C72690"/>
    <w:rsid w:val="00C728CF"/>
    <w:rsid w:val="00C73257"/>
    <w:rsid w:val="00C73337"/>
    <w:rsid w:val="00C73875"/>
    <w:rsid w:val="00C73C4B"/>
    <w:rsid w:val="00C75165"/>
    <w:rsid w:val="00C76248"/>
    <w:rsid w:val="00C764C1"/>
    <w:rsid w:val="00C773A0"/>
    <w:rsid w:val="00C810F9"/>
    <w:rsid w:val="00C81DC6"/>
    <w:rsid w:val="00C84056"/>
    <w:rsid w:val="00C92420"/>
    <w:rsid w:val="00C92F9E"/>
    <w:rsid w:val="00C935EA"/>
    <w:rsid w:val="00C9690C"/>
    <w:rsid w:val="00C975C7"/>
    <w:rsid w:val="00CA080B"/>
    <w:rsid w:val="00CA1F4B"/>
    <w:rsid w:val="00CA31EF"/>
    <w:rsid w:val="00CA4550"/>
    <w:rsid w:val="00CA5105"/>
    <w:rsid w:val="00CA5CD2"/>
    <w:rsid w:val="00CA60FD"/>
    <w:rsid w:val="00CA7484"/>
    <w:rsid w:val="00CA78FF"/>
    <w:rsid w:val="00CA7C13"/>
    <w:rsid w:val="00CB28C5"/>
    <w:rsid w:val="00CB4394"/>
    <w:rsid w:val="00CB446B"/>
    <w:rsid w:val="00CB518C"/>
    <w:rsid w:val="00CB5929"/>
    <w:rsid w:val="00CB6E0F"/>
    <w:rsid w:val="00CB7137"/>
    <w:rsid w:val="00CC4D4D"/>
    <w:rsid w:val="00CC6D0B"/>
    <w:rsid w:val="00CD14DD"/>
    <w:rsid w:val="00CD2036"/>
    <w:rsid w:val="00CD251E"/>
    <w:rsid w:val="00CD2BCE"/>
    <w:rsid w:val="00CD2D58"/>
    <w:rsid w:val="00CD6CD2"/>
    <w:rsid w:val="00CD7157"/>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8D"/>
    <w:rsid w:val="00D20926"/>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5484"/>
    <w:rsid w:val="00D66B89"/>
    <w:rsid w:val="00D72491"/>
    <w:rsid w:val="00D72F5E"/>
    <w:rsid w:val="00D739E0"/>
    <w:rsid w:val="00D7410D"/>
    <w:rsid w:val="00D80144"/>
    <w:rsid w:val="00D80E4A"/>
    <w:rsid w:val="00D81FDF"/>
    <w:rsid w:val="00D82F0A"/>
    <w:rsid w:val="00D87E5F"/>
    <w:rsid w:val="00D901F5"/>
    <w:rsid w:val="00D93097"/>
    <w:rsid w:val="00D937FD"/>
    <w:rsid w:val="00D93D99"/>
    <w:rsid w:val="00D95C0B"/>
    <w:rsid w:val="00D966BA"/>
    <w:rsid w:val="00D96D4F"/>
    <w:rsid w:val="00DA0CCE"/>
    <w:rsid w:val="00DA2039"/>
    <w:rsid w:val="00DA598E"/>
    <w:rsid w:val="00DA6B6E"/>
    <w:rsid w:val="00DB11DA"/>
    <w:rsid w:val="00DB14E6"/>
    <w:rsid w:val="00DB15D0"/>
    <w:rsid w:val="00DB1632"/>
    <w:rsid w:val="00DB5004"/>
    <w:rsid w:val="00DB5F36"/>
    <w:rsid w:val="00DB78B0"/>
    <w:rsid w:val="00DC0661"/>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D78C6"/>
    <w:rsid w:val="00DE0E1C"/>
    <w:rsid w:val="00DE2C59"/>
    <w:rsid w:val="00DE3DA7"/>
    <w:rsid w:val="00DE6963"/>
    <w:rsid w:val="00DE6ADF"/>
    <w:rsid w:val="00DE7754"/>
    <w:rsid w:val="00DF27F5"/>
    <w:rsid w:val="00DF31D8"/>
    <w:rsid w:val="00DF67B8"/>
    <w:rsid w:val="00E03D36"/>
    <w:rsid w:val="00E03E5C"/>
    <w:rsid w:val="00E03FEC"/>
    <w:rsid w:val="00E04160"/>
    <w:rsid w:val="00E0425F"/>
    <w:rsid w:val="00E0601A"/>
    <w:rsid w:val="00E06B35"/>
    <w:rsid w:val="00E07D05"/>
    <w:rsid w:val="00E10647"/>
    <w:rsid w:val="00E106A4"/>
    <w:rsid w:val="00E10F34"/>
    <w:rsid w:val="00E116F0"/>
    <w:rsid w:val="00E15819"/>
    <w:rsid w:val="00E16C91"/>
    <w:rsid w:val="00E171CC"/>
    <w:rsid w:val="00E17DA4"/>
    <w:rsid w:val="00E22096"/>
    <w:rsid w:val="00E2279F"/>
    <w:rsid w:val="00E22909"/>
    <w:rsid w:val="00E229AC"/>
    <w:rsid w:val="00E23D98"/>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A63"/>
    <w:rsid w:val="00E43FF2"/>
    <w:rsid w:val="00E44F16"/>
    <w:rsid w:val="00E450EF"/>
    <w:rsid w:val="00E464B0"/>
    <w:rsid w:val="00E5034F"/>
    <w:rsid w:val="00E5144E"/>
    <w:rsid w:val="00E541BC"/>
    <w:rsid w:val="00E551F2"/>
    <w:rsid w:val="00E566EC"/>
    <w:rsid w:val="00E572B9"/>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77BF"/>
    <w:rsid w:val="00E90D73"/>
    <w:rsid w:val="00E93FA3"/>
    <w:rsid w:val="00E95F3C"/>
    <w:rsid w:val="00E96F6F"/>
    <w:rsid w:val="00E97070"/>
    <w:rsid w:val="00E97B1D"/>
    <w:rsid w:val="00EA0945"/>
    <w:rsid w:val="00EA1008"/>
    <w:rsid w:val="00EA1176"/>
    <w:rsid w:val="00EA1301"/>
    <w:rsid w:val="00EA6959"/>
    <w:rsid w:val="00EA6DA5"/>
    <w:rsid w:val="00EB00E6"/>
    <w:rsid w:val="00EB178F"/>
    <w:rsid w:val="00EB4258"/>
    <w:rsid w:val="00EB43C1"/>
    <w:rsid w:val="00EB6A28"/>
    <w:rsid w:val="00EB6F85"/>
    <w:rsid w:val="00EC10C1"/>
    <w:rsid w:val="00EC16E2"/>
    <w:rsid w:val="00EC21EC"/>
    <w:rsid w:val="00EC24D9"/>
    <w:rsid w:val="00EC3689"/>
    <w:rsid w:val="00EC5092"/>
    <w:rsid w:val="00EC63B6"/>
    <w:rsid w:val="00ED0F81"/>
    <w:rsid w:val="00ED1945"/>
    <w:rsid w:val="00ED20D4"/>
    <w:rsid w:val="00ED220F"/>
    <w:rsid w:val="00ED26DA"/>
    <w:rsid w:val="00ED35B7"/>
    <w:rsid w:val="00ED6301"/>
    <w:rsid w:val="00ED7C02"/>
    <w:rsid w:val="00EE2E78"/>
    <w:rsid w:val="00EE421C"/>
    <w:rsid w:val="00EE4657"/>
    <w:rsid w:val="00EF0955"/>
    <w:rsid w:val="00EF395A"/>
    <w:rsid w:val="00EF3D0C"/>
    <w:rsid w:val="00EF3E2E"/>
    <w:rsid w:val="00EF4A88"/>
    <w:rsid w:val="00EF653D"/>
    <w:rsid w:val="00EF7D5C"/>
    <w:rsid w:val="00F0238F"/>
    <w:rsid w:val="00F02F62"/>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7B36"/>
    <w:rsid w:val="00F27D4B"/>
    <w:rsid w:val="00F31102"/>
    <w:rsid w:val="00F314CF"/>
    <w:rsid w:val="00F32194"/>
    <w:rsid w:val="00F3298F"/>
    <w:rsid w:val="00F33C7B"/>
    <w:rsid w:val="00F34807"/>
    <w:rsid w:val="00F3518F"/>
    <w:rsid w:val="00F3664E"/>
    <w:rsid w:val="00F37D3F"/>
    <w:rsid w:val="00F407B3"/>
    <w:rsid w:val="00F40DBB"/>
    <w:rsid w:val="00F40E21"/>
    <w:rsid w:val="00F41469"/>
    <w:rsid w:val="00F415F2"/>
    <w:rsid w:val="00F41896"/>
    <w:rsid w:val="00F43D15"/>
    <w:rsid w:val="00F45360"/>
    <w:rsid w:val="00F45B9F"/>
    <w:rsid w:val="00F468D3"/>
    <w:rsid w:val="00F50B54"/>
    <w:rsid w:val="00F51120"/>
    <w:rsid w:val="00F51287"/>
    <w:rsid w:val="00F52C3B"/>
    <w:rsid w:val="00F52D3F"/>
    <w:rsid w:val="00F535E6"/>
    <w:rsid w:val="00F53D69"/>
    <w:rsid w:val="00F547D9"/>
    <w:rsid w:val="00F5717F"/>
    <w:rsid w:val="00F57705"/>
    <w:rsid w:val="00F60B86"/>
    <w:rsid w:val="00F61E7E"/>
    <w:rsid w:val="00F620EF"/>
    <w:rsid w:val="00F63B30"/>
    <w:rsid w:val="00F65F8F"/>
    <w:rsid w:val="00F70589"/>
    <w:rsid w:val="00F72033"/>
    <w:rsid w:val="00F7230E"/>
    <w:rsid w:val="00F73756"/>
    <w:rsid w:val="00F74E8B"/>
    <w:rsid w:val="00F766D6"/>
    <w:rsid w:val="00F7738A"/>
    <w:rsid w:val="00F77634"/>
    <w:rsid w:val="00F80AAD"/>
    <w:rsid w:val="00F824DA"/>
    <w:rsid w:val="00F82650"/>
    <w:rsid w:val="00F826D4"/>
    <w:rsid w:val="00F8669C"/>
    <w:rsid w:val="00F87ABD"/>
    <w:rsid w:val="00F92D77"/>
    <w:rsid w:val="00F9369C"/>
    <w:rsid w:val="00F93981"/>
    <w:rsid w:val="00F94043"/>
    <w:rsid w:val="00F971C9"/>
    <w:rsid w:val="00F97B4E"/>
    <w:rsid w:val="00FA2833"/>
    <w:rsid w:val="00FA2CCB"/>
    <w:rsid w:val="00FA3E4F"/>
    <w:rsid w:val="00FA47CD"/>
    <w:rsid w:val="00FA4F36"/>
    <w:rsid w:val="00FA5CE0"/>
    <w:rsid w:val="00FA608E"/>
    <w:rsid w:val="00FA7ABD"/>
    <w:rsid w:val="00FB089A"/>
    <w:rsid w:val="00FB2615"/>
    <w:rsid w:val="00FB2E8F"/>
    <w:rsid w:val="00FB6884"/>
    <w:rsid w:val="00FB7668"/>
    <w:rsid w:val="00FB79BF"/>
    <w:rsid w:val="00FB7BC0"/>
    <w:rsid w:val="00FB7E67"/>
    <w:rsid w:val="00FC102B"/>
    <w:rsid w:val="00FC1AD5"/>
    <w:rsid w:val="00FC3183"/>
    <w:rsid w:val="00FC379D"/>
    <w:rsid w:val="00FC4660"/>
    <w:rsid w:val="00FC5DEB"/>
    <w:rsid w:val="00FC7F70"/>
    <w:rsid w:val="00FD15DF"/>
    <w:rsid w:val="00FD1786"/>
    <w:rsid w:val="00FD2B45"/>
    <w:rsid w:val="00FD6649"/>
    <w:rsid w:val="00FD708B"/>
    <w:rsid w:val="00FD74CF"/>
    <w:rsid w:val="00FE0E52"/>
    <w:rsid w:val="00FE21DB"/>
    <w:rsid w:val="00FE5181"/>
    <w:rsid w:val="00FE5E7B"/>
    <w:rsid w:val="00FE6B40"/>
    <w:rsid w:val="00FE7EBE"/>
    <w:rsid w:val="00FF0263"/>
    <w:rsid w:val="00FF066F"/>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 w:type="paragraph" w:customStyle="1" w:styleId="isselectedend">
    <w:name w:val="isselectedend"/>
    <w:basedOn w:val="Normal"/>
    <w:rsid w:val="00817EE9"/>
    <w:pPr>
      <w:spacing w:before="100" w:beforeAutospacing="1" w:after="100" w:afterAutospacing="1" w:line="240" w:lineRule="auto"/>
    </w:pPr>
    <w:rPr>
      <w:rFonts w:ascii="Times New Roman" w:eastAsia="Times New Roman" w:hAnsi="Times New Roman"/>
      <w:sz w:val="24"/>
      <w:szCs w:val="24"/>
    </w:rPr>
  </w:style>
  <w:style w:type="character" w:styleId="lev">
    <w:name w:val="Strong"/>
    <w:basedOn w:val="Policepardfaut"/>
    <w:uiPriority w:val="22"/>
    <w:qFormat/>
    <w:rsid w:val="00817EE9"/>
    <w:rPr>
      <w:b/>
      <w:bCs/>
    </w:rPr>
  </w:style>
  <w:style w:type="table" w:customStyle="1" w:styleId="Grilledutableau1">
    <w:name w:val="Grille du tableau1"/>
    <w:basedOn w:val="TableauNormal"/>
    <w:next w:val="Grilledutableau"/>
    <w:uiPriority w:val="59"/>
    <w:rsid w:val="008205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43067096">
      <w:bodyDiv w:val="1"/>
      <w:marLeft w:val="0"/>
      <w:marRight w:val="0"/>
      <w:marTop w:val="0"/>
      <w:marBottom w:val="0"/>
      <w:divBdr>
        <w:top w:val="none" w:sz="0" w:space="0" w:color="auto"/>
        <w:left w:val="none" w:sz="0" w:space="0" w:color="auto"/>
        <w:bottom w:val="none" w:sz="0" w:space="0" w:color="auto"/>
        <w:right w:val="none" w:sz="0" w:space="0" w:color="auto"/>
      </w:divBdr>
      <w:divsChild>
        <w:div w:id="5381282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616046">
      <w:bodyDiv w:val="1"/>
      <w:marLeft w:val="0"/>
      <w:marRight w:val="0"/>
      <w:marTop w:val="0"/>
      <w:marBottom w:val="0"/>
      <w:divBdr>
        <w:top w:val="none" w:sz="0" w:space="0" w:color="auto"/>
        <w:left w:val="none" w:sz="0" w:space="0" w:color="auto"/>
        <w:bottom w:val="none" w:sz="0" w:space="0" w:color="auto"/>
        <w:right w:val="none" w:sz="0" w:space="0" w:color="auto"/>
      </w:divBdr>
    </w:div>
    <w:div w:id="128285930">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3925539">
      <w:bodyDiv w:val="1"/>
      <w:marLeft w:val="0"/>
      <w:marRight w:val="0"/>
      <w:marTop w:val="0"/>
      <w:marBottom w:val="0"/>
      <w:divBdr>
        <w:top w:val="none" w:sz="0" w:space="0" w:color="auto"/>
        <w:left w:val="none" w:sz="0" w:space="0" w:color="auto"/>
        <w:bottom w:val="none" w:sz="0" w:space="0" w:color="auto"/>
        <w:right w:val="none" w:sz="0" w:space="0" w:color="auto"/>
      </w:divBdr>
    </w:div>
    <w:div w:id="267199410">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81767106">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728967010">
      <w:bodyDiv w:val="1"/>
      <w:marLeft w:val="0"/>
      <w:marRight w:val="0"/>
      <w:marTop w:val="0"/>
      <w:marBottom w:val="0"/>
      <w:divBdr>
        <w:top w:val="none" w:sz="0" w:space="0" w:color="auto"/>
        <w:left w:val="none" w:sz="0" w:space="0" w:color="auto"/>
        <w:bottom w:val="none" w:sz="0" w:space="0" w:color="auto"/>
        <w:right w:val="none" w:sz="0" w:space="0" w:color="auto"/>
      </w:divBdr>
    </w:div>
    <w:div w:id="877550157">
      <w:bodyDiv w:val="1"/>
      <w:marLeft w:val="0"/>
      <w:marRight w:val="0"/>
      <w:marTop w:val="0"/>
      <w:marBottom w:val="0"/>
      <w:divBdr>
        <w:top w:val="none" w:sz="0" w:space="0" w:color="auto"/>
        <w:left w:val="none" w:sz="0" w:space="0" w:color="auto"/>
        <w:bottom w:val="none" w:sz="0" w:space="0" w:color="auto"/>
        <w:right w:val="none" w:sz="0" w:space="0" w:color="auto"/>
      </w:divBdr>
    </w:div>
    <w:div w:id="890730178">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991563994">
      <w:bodyDiv w:val="1"/>
      <w:marLeft w:val="0"/>
      <w:marRight w:val="0"/>
      <w:marTop w:val="0"/>
      <w:marBottom w:val="0"/>
      <w:divBdr>
        <w:top w:val="none" w:sz="0" w:space="0" w:color="auto"/>
        <w:left w:val="none" w:sz="0" w:space="0" w:color="auto"/>
        <w:bottom w:val="none" w:sz="0" w:space="0" w:color="auto"/>
        <w:right w:val="none" w:sz="0" w:space="0" w:color="auto"/>
      </w:divBdr>
    </w:div>
    <w:div w:id="1006905900">
      <w:bodyDiv w:val="1"/>
      <w:marLeft w:val="0"/>
      <w:marRight w:val="0"/>
      <w:marTop w:val="0"/>
      <w:marBottom w:val="0"/>
      <w:divBdr>
        <w:top w:val="none" w:sz="0" w:space="0" w:color="auto"/>
        <w:left w:val="none" w:sz="0" w:space="0" w:color="auto"/>
        <w:bottom w:val="none" w:sz="0" w:space="0" w:color="auto"/>
        <w:right w:val="none" w:sz="0" w:space="0" w:color="auto"/>
      </w:divBdr>
    </w:div>
    <w:div w:id="1072509493">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30005569">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459254262">
      <w:bodyDiv w:val="1"/>
      <w:marLeft w:val="0"/>
      <w:marRight w:val="0"/>
      <w:marTop w:val="0"/>
      <w:marBottom w:val="0"/>
      <w:divBdr>
        <w:top w:val="none" w:sz="0" w:space="0" w:color="auto"/>
        <w:left w:val="none" w:sz="0" w:space="0" w:color="auto"/>
        <w:bottom w:val="none" w:sz="0" w:space="0" w:color="auto"/>
        <w:right w:val="none" w:sz="0" w:space="0" w:color="auto"/>
      </w:divBdr>
    </w:div>
    <w:div w:id="1596403950">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331476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17992214">
      <w:bodyDiv w:val="1"/>
      <w:marLeft w:val="0"/>
      <w:marRight w:val="0"/>
      <w:marTop w:val="0"/>
      <w:marBottom w:val="0"/>
      <w:divBdr>
        <w:top w:val="none" w:sz="0" w:space="0" w:color="auto"/>
        <w:left w:val="none" w:sz="0" w:space="0" w:color="auto"/>
        <w:bottom w:val="none" w:sz="0" w:space="0" w:color="auto"/>
        <w:right w:val="none" w:sz="0" w:space="0" w:color="auto"/>
      </w:divBdr>
    </w:div>
    <w:div w:id="1852375890">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68975136">
      <w:bodyDiv w:val="1"/>
      <w:marLeft w:val="0"/>
      <w:marRight w:val="0"/>
      <w:marTop w:val="0"/>
      <w:marBottom w:val="0"/>
      <w:divBdr>
        <w:top w:val="none" w:sz="0" w:space="0" w:color="auto"/>
        <w:left w:val="none" w:sz="0" w:space="0" w:color="auto"/>
        <w:bottom w:val="none" w:sz="0" w:space="0" w:color="auto"/>
        <w:right w:val="none" w:sz="0" w:space="0" w:color="auto"/>
      </w:divBdr>
    </w:div>
    <w:div w:id="2005816457">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tj-paris@justice.fr"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tj-paris@justice.f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formatique.libertes@expertisefrance.f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e-delegue-a-la-protection-des-donnees-personnelles@finances.gouv.fr" TargetMode="Externa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marches-publics.gouv.fr" TargetMode="External"/><Relationship Id="rId22" Type="http://schemas.openxmlformats.org/officeDocument/2006/relationships/header" Target="header5.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7AF52-C40B-43A5-BDF0-4E8DB9104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297</TotalTime>
  <Pages>14</Pages>
  <Words>5436</Words>
  <Characters>29900</Characters>
  <Application>Microsoft Office Word</Application>
  <DocSecurity>0</DocSecurity>
  <Lines>249</Lines>
  <Paragraphs>70</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35266</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chilove.celestin</cp:lastModifiedBy>
  <cp:revision>23</cp:revision>
  <cp:lastPrinted>2016-03-24T23:23:00Z</cp:lastPrinted>
  <dcterms:created xsi:type="dcterms:W3CDTF">2026-06-01T09:47:00Z</dcterms:created>
  <dcterms:modified xsi:type="dcterms:W3CDTF">2026-08-04T19:16:00Z</dcterms:modified>
</cp:coreProperties>
</file>